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JDFY027扬州市江都妇幼保健院自动脱盖离心机采购项目</w:t>
      </w:r>
      <w:r>
        <w:rPr>
          <w:rFonts w:hint="eastAsia" w:asciiTheme="minorEastAsia" w:hAnsiTheme="minorEastAsia"/>
          <w:b/>
          <w:color w:val="333333"/>
          <w:spacing w:val="15"/>
          <w:sz w:val="36"/>
          <w:szCs w:val="36"/>
        </w:rPr>
        <w:t>询价公告</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项目编号：JDFY027</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扬州市江都妇幼保健院委托需采购自动脱盖离心机1套，现欢迎符合相关条件的供应商参加。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1、采购清单及报价明细表（原件）；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3、医疗器械生产许可证或医疗器械经营许可证（复印件加盖投标人公章）；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6、投标产品目录（包括产品名称、规格型号、计量单位、生产厂家、产品注册证号、注册证有效期等）（复印件加盖投标人公章）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7、投标人所提供投标产品技术参数满足采购人需求的证明文件（复印件加盖投标人公章）；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8、技术参数要求响应偏离表（加盖公章）；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9、</w:t>
      </w:r>
      <w:r>
        <w:rPr>
          <w:rFonts w:hint="eastAsia" w:ascii="宋体" w:hAnsi="宋体"/>
          <w:sz w:val="24"/>
          <w:szCs w:val="24"/>
        </w:rPr>
        <w:t>承诺书（格式详见附件2，</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10、供应商廉洁自律承诺书（</w:t>
      </w:r>
      <w:r>
        <w:rPr>
          <w:rFonts w:hint="eastAsia" w:ascii="宋体" w:hAnsi="宋体"/>
          <w:sz w:val="24"/>
          <w:szCs w:val="24"/>
        </w:rPr>
        <w:t>格式详见附件3，</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（二）投标保证金：人民币伍佰元整。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（三）供应商参加投标确认函（格式详见附件4）</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如供应商确定参加投标，请如实填写参与投标确认函，并于2020年4月29日下午5:00前将投标确认函原件的扫描件发送至代理机构指定电子邮箱（联系电话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sz w:val="24"/>
          <w:szCs w:val="24"/>
          <w:u w:val="single"/>
        </w:rPr>
        <w:t xml:space="preserve"> </w:t>
      </w:r>
      <w:r>
        <w:rPr>
          <w:rFonts w:hint="eastAsia" w:ascii="宋体" w:hAnsi="宋体"/>
          <w:b/>
          <w:sz w:val="24"/>
          <w:szCs w:val="24"/>
          <w:u w:val="single"/>
        </w:rPr>
        <w:t>4.</w:t>
      </w:r>
      <w:r>
        <w:rPr>
          <w:rFonts w:hint="eastAsia" w:ascii="宋体" w:hAnsi="宋体"/>
          <w:b/>
          <w:sz w:val="24"/>
          <w:szCs w:val="24"/>
          <w:u w:val="single"/>
          <w:lang w:val="en-US" w:eastAsia="zh-CN"/>
        </w:rPr>
        <w:t>8</w:t>
      </w:r>
      <w:r>
        <w:rPr>
          <w:rFonts w:hint="eastAsia" w:ascii="宋体" w:hAnsi="宋体"/>
          <w:b/>
          <w:sz w:val="24"/>
          <w:szCs w:val="24"/>
          <w:u w:val="single"/>
        </w:rPr>
        <w:t>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bookmarkStart w:id="2" w:name="_GoBack"/>
      <w:bookmarkEnd w:id="2"/>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（九）免费质保期：两年</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（十）交货期：合同签订后15日内到货并安装调试完成。</w:t>
      </w:r>
    </w:p>
    <w:p>
      <w:pPr>
        <w:widowControl/>
        <w:shd w:val="clear" w:color="auto" w:fill="FFFFFF"/>
        <w:spacing w:line="480" w:lineRule="exact"/>
        <w:ind w:left="479" w:leftChars="228"/>
        <w:rPr>
          <w:rFonts w:ascii="仿宋_GB2312" w:hAnsi="宋体" w:cs="Arial"/>
          <w:b/>
          <w:sz w:val="24"/>
          <w:szCs w:val="24"/>
        </w:rPr>
      </w:pPr>
      <w:r>
        <w:rPr>
          <w:rFonts w:hint="eastAsia" w:ascii="仿宋_GB2312" w:hAnsi="宋体" w:cs="Arial"/>
          <w:sz w:val="24"/>
          <w:szCs w:val="24"/>
        </w:rPr>
        <w:t>（十一）</w:t>
      </w:r>
      <w:r>
        <w:rPr>
          <w:rFonts w:hint="eastAsia" w:ascii="仿宋_GB2312" w:hAnsi="宋体" w:cs="Arial"/>
          <w:b/>
          <w:sz w:val="24"/>
          <w:szCs w:val="24"/>
        </w:rPr>
        <w:t>付款方式：合同签订后，设备安装调试成功验收合格后，2年内付清。</w:t>
      </w:r>
    </w:p>
    <w:p>
      <w:pPr>
        <w:widowControl/>
        <w:spacing w:line="480" w:lineRule="exact"/>
        <w:ind w:firstLine="480" w:firstLineChars="200"/>
        <w:jc w:val="left"/>
        <w:rPr>
          <w:rFonts w:ascii="仿宋_GB2312" w:hAnsi="宋体" w:cs="Arial"/>
          <w:sz w:val="24"/>
          <w:szCs w:val="24"/>
        </w:rPr>
      </w:pPr>
      <w:r>
        <w:rPr>
          <w:rFonts w:hint="eastAsia" w:ascii="仿宋_GB2312" w:hAnsi="宋体" w:cs="Arial"/>
          <w:sz w:val="24"/>
          <w:szCs w:val="24"/>
        </w:rPr>
        <w:t>（十二）开标相关信息：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投标文件开始接收时间：2020年4月30日上午9:00(北京时间)</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投标文件接受截止时间：2020年4月30日上午</w:t>
      </w:r>
      <w:r>
        <w:rPr>
          <w:rFonts w:hint="eastAsia" w:ascii="仿宋_GB2312" w:cs="Arial"/>
          <w:sz w:val="24"/>
          <w:szCs w:val="24"/>
        </w:rPr>
        <w:t>9:30</w:t>
      </w:r>
      <w:r>
        <w:rPr>
          <w:rFonts w:hint="eastAsia" w:ascii="仿宋_GB2312" w:hAnsi="宋体" w:cs="Arial"/>
          <w:sz w:val="24"/>
          <w:szCs w:val="24"/>
        </w:rPr>
        <w:t>(北京时间)</w:t>
      </w:r>
    </w:p>
    <w:p>
      <w:pPr>
        <w:widowControl/>
        <w:shd w:val="clear" w:color="auto" w:fill="FFFFFF"/>
        <w:spacing w:line="480" w:lineRule="exact"/>
        <w:ind w:left="479" w:leftChars="228"/>
        <w:rPr>
          <w:rFonts w:ascii="仿宋_GB2312" w:hAnsi="宋体" w:cs="Arial"/>
          <w:b/>
          <w:sz w:val="24"/>
          <w:szCs w:val="24"/>
        </w:rPr>
      </w:pPr>
      <w:r>
        <w:rPr>
          <w:rFonts w:hint="eastAsia" w:ascii="仿宋_GB2312" w:hAnsi="宋体" w:cs="Arial"/>
          <w:sz w:val="24"/>
          <w:szCs w:val="24"/>
        </w:rPr>
        <w:t>投标文件接收地点</w:t>
      </w:r>
      <w:bookmarkEnd w:id="0"/>
      <w:r>
        <w:rPr>
          <w:rFonts w:hint="eastAsia" w:ascii="仿宋_GB2312" w:hAnsi="宋体" w:cs="Arial"/>
          <w:sz w:val="24"/>
          <w:szCs w:val="24"/>
        </w:rPr>
        <w:t>：扬州市江都妇幼保健院13A小会议室（扬州市江都区长江东路145号）</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开标时间：2020年4月30日上午</w:t>
      </w:r>
      <w:r>
        <w:rPr>
          <w:rFonts w:hint="eastAsia" w:ascii="仿宋_GB2312" w:cs="Arial"/>
          <w:sz w:val="24"/>
          <w:szCs w:val="24"/>
        </w:rPr>
        <w:t>9:30</w:t>
      </w:r>
      <w:r>
        <w:rPr>
          <w:rFonts w:hint="eastAsia" w:ascii="仿宋_GB2312" w:hAnsi="宋体" w:cs="Arial"/>
          <w:sz w:val="24"/>
          <w:szCs w:val="24"/>
        </w:rPr>
        <w:t>(北京时间)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（十三）本公告期限：自询价公告在“扬州市江都妇幼保健院”网站发布之日起3个工作日。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采购人联系人：</w:t>
      </w:r>
      <w:r>
        <w:rPr>
          <w:rFonts w:hint="eastAsia" w:cs="Arial" w:asciiTheme="majorEastAsia" w:hAnsiTheme="majorEastAsia" w:eastAsiaTheme="majorEastAsia"/>
          <w:sz w:val="24"/>
          <w:szCs w:val="24"/>
        </w:rPr>
        <w:t xml:space="preserve">巫先生  13625208088 </w:t>
      </w:r>
      <w:r>
        <w:rPr>
          <w:rFonts w:hint="eastAsia" w:ascii="仿宋_GB2312" w:hAnsi="宋体" w:cs="Arial"/>
          <w:sz w:val="24"/>
          <w:szCs w:val="24"/>
        </w:rPr>
        <w:t xml:space="preserve">                采购代理机构联系人：周先生</w:t>
      </w:r>
      <w:r>
        <w:rPr>
          <w:rFonts w:ascii="仿宋_GB2312" w:hAnsi="宋体" w:cs="Arial"/>
          <w:sz w:val="24"/>
          <w:szCs w:val="24"/>
        </w:rPr>
        <w:t xml:space="preserve"> 0514-866</w:t>
      </w:r>
      <w:r>
        <w:rPr>
          <w:rFonts w:hint="eastAsia" w:ascii="仿宋_GB2312" w:hAnsi="宋体" w:cs="Arial"/>
          <w:sz w:val="24"/>
          <w:szCs w:val="24"/>
        </w:rPr>
        <w:t>63195</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2020年4月27日</w:t>
      </w:r>
    </w:p>
    <w:p>
      <w:pPr>
        <w:widowControl/>
        <w:jc w:val="left"/>
        <w:rPr>
          <w:rFonts w:cs="黑体" w:asciiTheme="majorEastAsia" w:hAnsiTheme="majorEastAsia" w:eastAsiaTheme="majorEastAsia"/>
          <w:b/>
          <w:bCs/>
          <w:spacing w:val="15"/>
          <w:kern w:val="0"/>
          <w:sz w:val="40"/>
          <w:szCs w:val="40"/>
        </w:rPr>
      </w:pPr>
      <w:r>
        <w:rPr>
          <w:rFonts w:cs="黑体" w:asciiTheme="majorEastAsia" w:hAnsiTheme="majorEastAsia" w:eastAsiaTheme="majorEastAsia"/>
          <w:b/>
          <w:bCs/>
          <w:spacing w:val="15"/>
          <w:kern w:val="0"/>
          <w:sz w:val="40"/>
          <w:szCs w:val="40"/>
        </w:rPr>
        <w:br w:type="page"/>
      </w: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采购清单及报价明细表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cs="Times New Roman"/>
          <w:kern w:val="0"/>
          <w:sz w:val="24"/>
          <w:szCs w:val="24"/>
          <w:u w:val="single"/>
        </w:rPr>
        <w:t xml:space="preserve">   </w:t>
      </w:r>
      <w:r>
        <w:rPr>
          <w:rFonts w:hint="eastAsia" w:ascii="宋体" w:hAnsi="宋体"/>
          <w:sz w:val="24"/>
          <w:szCs w:val="24"/>
          <w:u w:val="single"/>
        </w:rPr>
        <w:t>扬州市江都妇幼保健院</w:t>
      </w:r>
      <w:r>
        <w:rPr>
          <w:rFonts w:hint="eastAsia" w:ascii="宋体" w:cs="Times New Roman"/>
          <w:kern w:val="0"/>
          <w:sz w:val="24"/>
          <w:szCs w:val="24"/>
          <w:u w:val="single"/>
        </w:rPr>
        <w:t xml:space="preserve">      </w:t>
      </w:r>
    </w:p>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tbl>
      <w:tblPr>
        <w:tblStyle w:val="10"/>
        <w:tblW w:w="14187" w:type="dxa"/>
        <w:jc w:val="center"/>
        <w:tblInd w:w="229" w:type="dxa"/>
        <w:tblLayout w:type="fixed"/>
        <w:tblCellMar>
          <w:top w:w="0" w:type="dxa"/>
          <w:left w:w="108" w:type="dxa"/>
          <w:bottom w:w="0" w:type="dxa"/>
          <w:right w:w="108" w:type="dxa"/>
        </w:tblCellMar>
      </w:tblPr>
      <w:tblGrid>
        <w:gridCol w:w="966"/>
        <w:gridCol w:w="2977"/>
        <w:gridCol w:w="2409"/>
        <w:gridCol w:w="1027"/>
        <w:gridCol w:w="1450"/>
        <w:gridCol w:w="2029"/>
        <w:gridCol w:w="2053"/>
        <w:gridCol w:w="1276"/>
      </w:tblGrid>
      <w:tr>
        <w:tblPrEx>
          <w:tblLayout w:type="fixed"/>
          <w:tblCellMar>
            <w:top w:w="0" w:type="dxa"/>
            <w:left w:w="108" w:type="dxa"/>
            <w:bottom w:w="0" w:type="dxa"/>
            <w:right w:w="108" w:type="dxa"/>
          </w:tblCellMar>
        </w:tblPrEx>
        <w:trPr>
          <w:trHeight w:val="85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标包号</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采购项目</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品牌</w:t>
            </w:r>
            <w:r>
              <w:rPr>
                <w:rFonts w:ascii="宋体" w:hAnsi="宋体" w:cs="宋体"/>
                <w:kern w:val="0"/>
                <w:sz w:val="22"/>
              </w:rPr>
              <w:t>/</w:t>
            </w:r>
            <w:r>
              <w:rPr>
                <w:rFonts w:hint="eastAsia" w:ascii="宋体" w:hAnsi="宋体" w:cs="宋体"/>
                <w:kern w:val="0"/>
                <w:sz w:val="22"/>
              </w:rPr>
              <w:t>型号</w:t>
            </w:r>
            <w:r>
              <w:rPr>
                <w:rFonts w:ascii="宋体" w:hAnsi="宋体" w:cs="宋体"/>
                <w:kern w:val="0"/>
                <w:sz w:val="22"/>
              </w:rPr>
              <w:t>/</w:t>
            </w:r>
            <w:r>
              <w:rPr>
                <w:rFonts w:hint="eastAsia" w:ascii="宋体" w:hAnsi="宋体" w:cs="宋体"/>
                <w:kern w:val="0"/>
                <w:sz w:val="22"/>
              </w:rPr>
              <w:t>详细技术要求</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数量</w:t>
            </w:r>
          </w:p>
        </w:tc>
        <w:tc>
          <w:tcPr>
            <w:tcW w:w="145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单位</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单价（元）</w:t>
            </w: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备注</w:t>
            </w:r>
          </w:p>
        </w:tc>
      </w:tr>
      <w:tr>
        <w:tblPrEx>
          <w:tblLayout w:type="fixed"/>
          <w:tblCellMar>
            <w:top w:w="0" w:type="dxa"/>
            <w:left w:w="108" w:type="dxa"/>
            <w:bottom w:w="0" w:type="dxa"/>
            <w:right w:w="108" w:type="dxa"/>
          </w:tblCellMar>
        </w:tblPrEx>
        <w:trPr>
          <w:trHeight w:val="839"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自动脱盖离心机</w:t>
            </w:r>
          </w:p>
        </w:tc>
        <w:tc>
          <w:tcPr>
            <w:tcW w:w="240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ascii="宋体" w:hAnsi="宋体" w:cs="宋体"/>
                <w:kern w:val="0"/>
                <w:sz w:val="22"/>
              </w:rPr>
              <w:t>1</w:t>
            </w:r>
          </w:p>
        </w:tc>
        <w:tc>
          <w:tcPr>
            <w:tcW w:w="145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套</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762"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cs="Times New Roman"/>
                <w:sz w:val="22"/>
                <w:u w:val="single"/>
              </w:rPr>
            </w:pPr>
            <w:r>
              <w:rPr>
                <w:rFonts w:hint="eastAsia" w:ascii="宋体" w:hAnsi="宋体" w:cs="宋体"/>
                <w:sz w:val="22"/>
              </w:rPr>
              <w:t>合计报价：人民币（大写）：</w:t>
            </w:r>
            <w:r>
              <w:rPr>
                <w:rFonts w:hint="eastAsia" w:ascii="宋体" w:hAnsi="宋体" w:cs="宋体"/>
                <w:sz w:val="22"/>
                <w:u w:val="single"/>
              </w:rPr>
              <w:t xml:space="preserve">                   </w:t>
            </w:r>
            <w:r>
              <w:rPr>
                <w:rFonts w:hint="eastAsia" w:ascii="宋体" w:hAnsi="宋体" w:cs="宋体"/>
                <w:sz w:val="22"/>
              </w:rPr>
              <w:t>，￥（小写）：</w:t>
            </w:r>
            <w:r>
              <w:rPr>
                <w:rFonts w:hint="eastAsia" w:ascii="宋体" w:hAnsi="宋体" w:cs="宋体"/>
                <w:sz w:val="22"/>
                <w:u w:val="single"/>
              </w:rPr>
              <w:t xml:space="preserve">                     </w:t>
            </w:r>
          </w:p>
        </w:tc>
      </w:tr>
      <w:tr>
        <w:tblPrEx>
          <w:tblLayout w:type="fixed"/>
          <w:tblCellMar>
            <w:top w:w="0" w:type="dxa"/>
            <w:left w:w="108" w:type="dxa"/>
            <w:bottom w:w="0" w:type="dxa"/>
            <w:right w:w="108" w:type="dxa"/>
          </w:tblCellMar>
        </w:tblPrEx>
        <w:trPr>
          <w:trHeight w:val="77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cs="Times New Roman"/>
                <w:kern w:val="0"/>
                <w:sz w:val="22"/>
              </w:rPr>
            </w:pPr>
            <w:r>
              <w:rPr>
                <w:rFonts w:hint="eastAsia" w:ascii="宋体" w:hAnsi="宋体" w:cs="宋体"/>
                <w:sz w:val="22"/>
              </w:rPr>
              <w:t>交货期：合同签订后</w:t>
            </w:r>
            <w:r>
              <w:rPr>
                <w:rFonts w:hint="eastAsia" w:ascii="宋体" w:hAnsi="宋体" w:cs="宋体"/>
                <w:b/>
                <w:bCs/>
                <w:sz w:val="22"/>
                <w:u w:val="single"/>
              </w:rPr>
              <w:t>15日内</w:t>
            </w:r>
            <w:r>
              <w:rPr>
                <w:rFonts w:hint="eastAsia" w:ascii="宋体" w:hAnsi="宋体" w:cs="宋体"/>
                <w:sz w:val="22"/>
              </w:rPr>
              <w:t>到货并安装调试完成。</w:t>
            </w:r>
          </w:p>
        </w:tc>
      </w:tr>
      <w:tr>
        <w:tblPrEx>
          <w:tblLayout w:type="fixed"/>
          <w:tblCellMar>
            <w:top w:w="0" w:type="dxa"/>
            <w:left w:w="108" w:type="dxa"/>
            <w:bottom w:w="0" w:type="dxa"/>
            <w:right w:w="108" w:type="dxa"/>
          </w:tblCellMar>
        </w:tblPrEx>
        <w:trPr>
          <w:trHeight w:val="2269"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 w:val="22"/>
              </w:rPr>
            </w:pPr>
            <w:r>
              <w:rPr>
                <w:rFonts w:hint="eastAsia" w:ascii="宋体" w:hAnsi="宋体" w:cs="宋体"/>
                <w:kern w:val="0"/>
                <w:sz w:val="22"/>
              </w:rPr>
              <w:t>备注：</w:t>
            </w:r>
          </w:p>
          <w:p>
            <w:pPr>
              <w:spacing w:line="380" w:lineRule="exact"/>
              <w:rPr>
                <w:rFonts w:ascii="宋体" w:hAnsi="宋体" w:cs="宋体"/>
                <w:kern w:val="0"/>
                <w:sz w:val="22"/>
              </w:rPr>
            </w:pPr>
            <w:r>
              <w:rPr>
                <w:rFonts w:ascii="宋体" w:hAnsi="宋体" w:cs="宋体"/>
                <w:kern w:val="0"/>
                <w:sz w:val="22"/>
              </w:rPr>
              <w:t>1</w:t>
            </w:r>
            <w:r>
              <w:rPr>
                <w:rFonts w:hint="eastAsia" w:ascii="宋体" w:hAnsi="宋体" w:cs="宋体"/>
                <w:kern w:val="0"/>
                <w:sz w:val="22"/>
              </w:rPr>
              <w:t>、符合招标公告要求的生产厂商或经销商，按公告要求提供证明材料原件。</w:t>
            </w:r>
          </w:p>
          <w:p>
            <w:pPr>
              <w:spacing w:line="380" w:lineRule="exact"/>
              <w:rPr>
                <w:rFonts w:ascii="宋体" w:hAnsi="宋体" w:cs="宋体"/>
                <w:kern w:val="0"/>
                <w:sz w:val="22"/>
              </w:rPr>
            </w:pPr>
            <w:r>
              <w:rPr>
                <w:rFonts w:ascii="宋体" w:hAnsi="宋体" w:cs="宋体"/>
                <w:kern w:val="0"/>
                <w:sz w:val="22"/>
              </w:rPr>
              <w:t>2</w:t>
            </w:r>
            <w:r>
              <w:rPr>
                <w:rFonts w:hint="eastAsia" w:ascii="宋体" w:hAnsi="宋体" w:cs="宋体"/>
                <w:kern w:val="0"/>
                <w:sz w:val="22"/>
              </w:rPr>
              <w:t>、投标报价应为完成本次采购与之相关所需的全部费用，包括但不限于：设备</w:t>
            </w:r>
            <w:r>
              <w:rPr>
                <w:rFonts w:ascii="宋体" w:hAnsi="宋体" w:cs="宋体"/>
                <w:kern w:val="0"/>
                <w:sz w:val="22"/>
              </w:rPr>
              <w:t>-</w:t>
            </w:r>
            <w:r>
              <w:rPr>
                <w:rFonts w:hint="eastAsia" w:ascii="宋体" w:hAnsi="宋体" w:cs="宋体"/>
                <w:kern w:val="0"/>
                <w:sz w:val="22"/>
              </w:rPr>
              <w:t>运输</w:t>
            </w:r>
            <w:r>
              <w:rPr>
                <w:rFonts w:ascii="宋体" w:hAnsi="宋体" w:cs="宋体"/>
                <w:kern w:val="0"/>
                <w:sz w:val="22"/>
              </w:rPr>
              <w:t>-</w:t>
            </w:r>
            <w:r>
              <w:rPr>
                <w:rFonts w:hint="eastAsia" w:ascii="宋体" w:hAnsi="宋体" w:cs="宋体"/>
                <w:kern w:val="0"/>
                <w:sz w:val="22"/>
              </w:rPr>
              <w:t>保险</w:t>
            </w:r>
            <w:r>
              <w:rPr>
                <w:rFonts w:ascii="宋体" w:hAnsi="宋体" w:cs="宋体"/>
                <w:kern w:val="0"/>
                <w:sz w:val="22"/>
              </w:rPr>
              <w:t>-</w:t>
            </w:r>
            <w:r>
              <w:rPr>
                <w:rFonts w:hint="eastAsia" w:ascii="宋体" w:hAnsi="宋体" w:cs="宋体"/>
                <w:kern w:val="0"/>
                <w:sz w:val="22"/>
              </w:rPr>
              <w:t>安装</w:t>
            </w:r>
            <w:r>
              <w:rPr>
                <w:rFonts w:ascii="宋体" w:hAnsi="宋体" w:cs="宋体"/>
                <w:kern w:val="0"/>
                <w:sz w:val="22"/>
              </w:rPr>
              <w:t>-</w:t>
            </w:r>
            <w:r>
              <w:rPr>
                <w:rFonts w:hint="eastAsia" w:ascii="宋体" w:hAnsi="宋体" w:cs="宋体"/>
                <w:kern w:val="0"/>
                <w:sz w:val="22"/>
              </w:rPr>
              <w:t>调试</w:t>
            </w:r>
            <w:r>
              <w:rPr>
                <w:rFonts w:ascii="宋体" w:hAnsi="宋体" w:cs="宋体"/>
                <w:kern w:val="0"/>
                <w:sz w:val="22"/>
              </w:rPr>
              <w:t>-</w:t>
            </w:r>
            <w:r>
              <w:rPr>
                <w:rFonts w:hint="eastAsia" w:ascii="宋体" w:hAnsi="宋体" w:cs="宋体"/>
                <w:kern w:val="0"/>
                <w:sz w:val="22"/>
              </w:rPr>
              <w:t>售后服务</w:t>
            </w:r>
            <w:r>
              <w:rPr>
                <w:rFonts w:ascii="宋体" w:hAnsi="宋体" w:cs="宋体"/>
                <w:kern w:val="0"/>
                <w:sz w:val="22"/>
              </w:rPr>
              <w:t>-</w:t>
            </w:r>
            <w:r>
              <w:rPr>
                <w:rFonts w:hint="eastAsia" w:ascii="宋体" w:hAnsi="宋体" w:cs="宋体"/>
                <w:kern w:val="0"/>
                <w:sz w:val="22"/>
              </w:rPr>
              <w:t>税金等费用。</w:t>
            </w:r>
          </w:p>
          <w:p>
            <w:pPr>
              <w:spacing w:line="380" w:lineRule="exact"/>
              <w:rPr>
                <w:rFonts w:ascii="宋体" w:hAnsi="宋体" w:cs="宋体"/>
                <w:kern w:val="0"/>
                <w:sz w:val="22"/>
              </w:rPr>
            </w:pPr>
            <w:r>
              <w:rPr>
                <w:rFonts w:ascii="宋体" w:hAnsi="宋体" w:cs="宋体"/>
                <w:kern w:val="0"/>
                <w:sz w:val="22"/>
              </w:rPr>
              <w:t>3</w:t>
            </w:r>
            <w:r>
              <w:rPr>
                <w:rFonts w:hint="eastAsia" w:ascii="宋体" w:hAnsi="宋体" w:cs="宋体"/>
                <w:kern w:val="0"/>
                <w:sz w:val="22"/>
              </w:rPr>
              <w:t>、投标人所供产品及配件须符合国家相应的有关标准、规范和要求。</w:t>
            </w:r>
          </w:p>
          <w:p>
            <w:pPr>
              <w:spacing w:line="380" w:lineRule="exact"/>
              <w:rPr>
                <w:rFonts w:ascii="宋体" w:hAnsi="宋体" w:cs="宋体"/>
                <w:kern w:val="0"/>
                <w:sz w:val="22"/>
              </w:rPr>
            </w:pPr>
            <w:r>
              <w:rPr>
                <w:rFonts w:hint="eastAsia" w:ascii="宋体" w:hAnsi="宋体" w:cs="宋体"/>
                <w:kern w:val="0"/>
                <w:sz w:val="22"/>
              </w:rPr>
              <w:t>4、投标人所供产品免费质保期两年。</w:t>
            </w:r>
          </w:p>
        </w:tc>
      </w:tr>
    </w:tbl>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r>
        <w:rPr>
          <w:rFonts w:hint="eastAsia" w:ascii="宋体" w:hAnsi="宋体" w:cs="宋体"/>
          <w:b/>
          <w:bCs/>
          <w:sz w:val="32"/>
          <w:szCs w:val="32"/>
        </w:rPr>
        <w:t>招标要求响应偏离表</w:t>
      </w:r>
    </w:p>
    <w:p>
      <w:pPr>
        <w:spacing w:line="480" w:lineRule="auto"/>
        <w:rPr>
          <w:rFonts w:ascii="宋体" w:cs="Times New Roman"/>
        </w:rPr>
      </w:pPr>
      <w:r>
        <w:rPr>
          <w:rFonts w:hint="eastAsia" w:ascii="宋体" w:hAnsi="宋体" w:cs="宋体"/>
        </w:rPr>
        <w:t>投标人名称（公章）：</w:t>
      </w:r>
    </w:p>
    <w:tbl>
      <w:tblPr>
        <w:tblStyle w:val="10"/>
        <w:tblW w:w="1461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5"/>
        <w:gridCol w:w="4186"/>
        <w:gridCol w:w="4034"/>
        <w:gridCol w:w="3142"/>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4186"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4034" w:type="dxa"/>
            <w:vAlign w:val="center"/>
          </w:tcPr>
          <w:p>
            <w:pPr>
              <w:spacing w:line="480" w:lineRule="auto"/>
              <w:jc w:val="center"/>
              <w:rPr>
                <w:rFonts w:ascii="宋体" w:cs="Times New Roman"/>
              </w:rPr>
            </w:pPr>
            <w:r>
              <w:rPr>
                <w:rFonts w:hint="eastAsia" w:ascii="宋体" w:hAnsi="宋体" w:cs="宋体"/>
              </w:rPr>
              <w:t>投标响应</w:t>
            </w:r>
          </w:p>
        </w:tc>
        <w:tc>
          <w:tcPr>
            <w:tcW w:w="314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809"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、投标人投标时须提供以上招标要求响应偏离表并加盖投标人公章。</w:t>
      </w:r>
    </w:p>
    <w:p>
      <w:pPr>
        <w:pStyle w:val="16"/>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2、投标供应商应按照询价文件中招标要求逐项、详细、真实的填写，不允许缺项，不允许负偏离，否则将作无效投标处理。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800" w:right="1440" w:bottom="1800" w:left="1440" w:header="851" w:footer="992" w:gutter="0"/>
          <w:cols w:space="425" w:num="1"/>
          <w:docGrid w:type="lines" w:linePitch="312" w:charSpace="0"/>
        </w:sectPr>
      </w:pP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jc w:val="center"/>
        <w:rPr>
          <w:b/>
          <w:sz w:val="32"/>
          <w:szCs w:val="32"/>
        </w:rPr>
      </w:pPr>
      <w:r>
        <w:rPr>
          <w:b/>
          <w:sz w:val="32"/>
          <w:szCs w:val="32"/>
        </w:rPr>
        <w:t>自动脱盖离心机</w:t>
      </w:r>
      <w:r>
        <w:rPr>
          <w:rFonts w:hint="eastAsia"/>
          <w:b/>
          <w:sz w:val="32"/>
          <w:szCs w:val="32"/>
        </w:rPr>
        <w:t>技术参数</w:t>
      </w:r>
    </w:p>
    <w:p>
      <w:pPr>
        <w:rPr>
          <w:rFonts w:ascii="等线" w:hAnsi="等线" w:eastAsia="等线" w:cs="Times New Roman"/>
          <w:color w:val="FF0000"/>
          <w:szCs w:val="21"/>
        </w:rPr>
      </w:pPr>
    </w:p>
    <w:p>
      <w:pPr>
        <w:spacing w:line="360" w:lineRule="auto"/>
        <w:rPr>
          <w:rFonts w:asciiTheme="minorEastAsia" w:hAnsiTheme="minorEastAsia"/>
          <w:sz w:val="24"/>
          <w:szCs w:val="24"/>
        </w:rPr>
      </w:pPr>
      <w:r>
        <w:rPr>
          <w:rFonts w:hint="eastAsia" w:asciiTheme="minorEastAsia" w:hAnsiTheme="minorEastAsia"/>
          <w:sz w:val="24"/>
          <w:szCs w:val="24"/>
        </w:rPr>
        <w:t>1、真空采血管自动脱盖，脱盖成功率100%。</w:t>
      </w:r>
    </w:p>
    <w:p>
      <w:pPr>
        <w:spacing w:line="360" w:lineRule="auto"/>
        <w:rPr>
          <w:rFonts w:asciiTheme="minorEastAsia" w:hAnsiTheme="minorEastAsia"/>
          <w:sz w:val="24"/>
          <w:szCs w:val="24"/>
        </w:rPr>
      </w:pPr>
      <w:r>
        <w:rPr>
          <w:rFonts w:hint="eastAsia" w:asciiTheme="minorEastAsia" w:hAnsiTheme="minorEastAsia"/>
          <w:sz w:val="24"/>
          <w:szCs w:val="24"/>
        </w:rPr>
        <w:t>2、适配器分层可拆卸，适用于100mm、75mm两种长度。</w:t>
      </w:r>
    </w:p>
    <w:p>
      <w:pPr>
        <w:spacing w:line="360" w:lineRule="auto"/>
        <w:rPr>
          <w:rFonts w:asciiTheme="minorEastAsia" w:hAnsiTheme="minorEastAsia"/>
          <w:sz w:val="24"/>
          <w:szCs w:val="24"/>
        </w:rPr>
      </w:pPr>
      <w:r>
        <w:rPr>
          <w:rFonts w:hint="eastAsia" w:asciiTheme="minorEastAsia" w:hAnsiTheme="minorEastAsia"/>
          <w:sz w:val="24"/>
          <w:szCs w:val="24"/>
        </w:rPr>
        <w:t>3、高清触摸屏控制、操作简便、显示直观。</w:t>
      </w:r>
    </w:p>
    <w:p>
      <w:pPr>
        <w:spacing w:line="360" w:lineRule="auto"/>
        <w:ind w:left="240" w:hanging="240" w:hangingChars="100"/>
        <w:rPr>
          <w:rFonts w:asciiTheme="minorEastAsia" w:hAnsiTheme="minorEastAsia"/>
          <w:sz w:val="24"/>
          <w:szCs w:val="24"/>
        </w:rPr>
      </w:pPr>
      <w:r>
        <w:rPr>
          <w:rFonts w:hint="eastAsia" w:asciiTheme="minorEastAsia" w:hAnsiTheme="minorEastAsia"/>
          <w:sz w:val="24"/>
          <w:szCs w:val="24"/>
        </w:rPr>
        <w:t>4、采用交流变频电机，转速控制精度高，具有快速升、降速功能 。</w:t>
      </w:r>
    </w:p>
    <w:p>
      <w:pPr>
        <w:spacing w:line="360" w:lineRule="auto"/>
        <w:ind w:left="1"/>
        <w:rPr>
          <w:rFonts w:asciiTheme="minorEastAsia" w:hAnsiTheme="minorEastAsia"/>
          <w:sz w:val="24"/>
          <w:szCs w:val="24"/>
        </w:rPr>
      </w:pPr>
      <w:r>
        <w:rPr>
          <w:rFonts w:hint="eastAsia" w:asciiTheme="minorEastAsia" w:hAnsiTheme="minorEastAsia"/>
          <w:sz w:val="24"/>
          <w:szCs w:val="24"/>
        </w:rPr>
        <w:t>5、采用电子门锁，安全性能强。门盖未关好，离心机不能启动；运行时门盖如果异常开启,自动停机</w:t>
      </w:r>
    </w:p>
    <w:p>
      <w:pPr>
        <w:spacing w:line="360" w:lineRule="auto"/>
        <w:rPr>
          <w:rFonts w:asciiTheme="minorEastAsia" w:hAnsiTheme="minorEastAsia"/>
          <w:sz w:val="24"/>
          <w:szCs w:val="24"/>
        </w:rPr>
      </w:pPr>
      <w:r>
        <w:rPr>
          <w:rFonts w:hint="eastAsia" w:asciiTheme="minorEastAsia" w:hAnsiTheme="minorEastAsia"/>
          <w:kern w:val="0"/>
          <w:sz w:val="24"/>
          <w:szCs w:val="24"/>
        </w:rPr>
        <w:t>6、最高转速：4000 r/min</w:t>
      </w:r>
    </w:p>
    <w:p>
      <w:pPr>
        <w:spacing w:line="360" w:lineRule="auto"/>
        <w:rPr>
          <w:rFonts w:asciiTheme="minorEastAsia" w:hAnsiTheme="minorEastAsia"/>
          <w:sz w:val="24"/>
          <w:szCs w:val="24"/>
        </w:rPr>
      </w:pPr>
      <w:r>
        <w:rPr>
          <w:rFonts w:hint="eastAsia" w:asciiTheme="minorEastAsia" w:hAnsiTheme="minorEastAsia"/>
          <w:kern w:val="0"/>
          <w:sz w:val="24"/>
          <w:szCs w:val="24"/>
        </w:rPr>
        <w:t>7、最大相对离心力：3370×g</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8、最大离心管数：120支(</w:t>
      </w:r>
      <w:r>
        <w:rPr>
          <w:rFonts w:hint="eastAsia" w:hAnsi="MS Mincho" w:eastAsia="MS Mincho" w:cs="MS Mincho" w:asciiTheme="minorEastAsia"/>
          <w:kern w:val="0"/>
          <w:sz w:val="24"/>
          <w:szCs w:val="24"/>
        </w:rPr>
        <w:t>ɸ</w:t>
      </w:r>
      <w:r>
        <w:rPr>
          <w:rFonts w:hint="eastAsia" w:asciiTheme="minorEastAsia" w:hAnsiTheme="minorEastAsia"/>
          <w:kern w:val="0"/>
          <w:sz w:val="24"/>
          <w:szCs w:val="24"/>
        </w:rPr>
        <w:t>13×75/100mm)</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9、转速精度：±30r/min</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10、温度设置范围：15～35℃</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11、温度控制精度：±2℃</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12、定时范围：1sec～99min59sec（LCD）</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13、整机噪音：≤62dB(A)</w:t>
      </w:r>
    </w:p>
    <w:p>
      <w:pPr>
        <w:adjustRightInd w:val="0"/>
        <w:spacing w:line="360" w:lineRule="auto"/>
        <w:textAlignment w:val="baseline"/>
        <w:rPr>
          <w:rFonts w:asciiTheme="minorEastAsia" w:hAnsiTheme="minorEastAsia"/>
          <w:kern w:val="0"/>
          <w:sz w:val="24"/>
          <w:szCs w:val="24"/>
        </w:rPr>
      </w:pPr>
      <w:r>
        <w:rPr>
          <w:rFonts w:hint="eastAsia" w:asciiTheme="minorEastAsia" w:hAnsiTheme="minorEastAsia"/>
          <w:kern w:val="0"/>
          <w:sz w:val="24"/>
          <w:szCs w:val="24"/>
        </w:rPr>
        <w:t>14、电源：AC220V ±22V  50Hz  10A</w:t>
      </w:r>
    </w:p>
    <w:p>
      <w:pPr>
        <w:adjustRightInd w:val="0"/>
        <w:spacing w:line="360" w:lineRule="auto"/>
        <w:textAlignment w:val="baseline"/>
        <w:rPr>
          <w:rFonts w:asciiTheme="minorEastAsia" w:hAnsiTheme="minorEastAsia"/>
          <w:kern w:val="0"/>
          <w:sz w:val="24"/>
          <w:szCs w:val="24"/>
        </w:rPr>
      </w:pPr>
      <w:r>
        <w:rPr>
          <w:rFonts w:hint="eastAsia" w:asciiTheme="minorEastAsia" w:hAnsiTheme="minorEastAsia"/>
          <w:kern w:val="0"/>
          <w:sz w:val="24"/>
          <w:szCs w:val="24"/>
        </w:rPr>
        <w:t>15、配置：落地式离心机主机1台，水平转子1套，4*30孔（真空采血管）适配器1套</w:t>
      </w:r>
    </w:p>
    <w:p>
      <w:pPr>
        <w:jc w:val="left"/>
        <w:rPr>
          <w:sz w:val="28"/>
          <w:szCs w:val="28"/>
        </w:rPr>
      </w:pPr>
    </w:p>
    <w:p>
      <w:pPr>
        <w:jc w:val="left"/>
        <w:rPr>
          <w:b/>
          <w:bCs/>
          <w:sz w:val="28"/>
          <w:szCs w:val="28"/>
        </w:rPr>
      </w:pPr>
    </w:p>
    <w:p>
      <w:pPr>
        <w:pStyle w:val="20"/>
        <w:spacing w:line="240" w:lineRule="auto"/>
        <w:ind w:firstLine="424" w:firstLineChars="202"/>
        <w:outlineLvl w:val="9"/>
        <w:rPr>
          <w:rFonts w:ascii="等线" w:hAnsi="等线" w:eastAsia="等线"/>
          <w:sz w:val="21"/>
          <w:szCs w:val="21"/>
        </w:rPr>
      </w:pPr>
    </w:p>
    <w:p>
      <w:pPr>
        <w:pStyle w:val="20"/>
        <w:spacing w:line="240" w:lineRule="auto"/>
        <w:ind w:firstLine="426" w:firstLineChars="202"/>
        <w:outlineLvl w:val="9"/>
        <w:rPr>
          <w:rFonts w:ascii="等线" w:hAnsi="等线" w:eastAsia="等线"/>
          <w:b/>
          <w:sz w:val="21"/>
          <w:szCs w:val="21"/>
        </w:rPr>
      </w:pPr>
    </w:p>
    <w:p>
      <w:pPr>
        <w:pStyle w:val="20"/>
        <w:spacing w:line="240" w:lineRule="auto"/>
        <w:ind w:firstLine="426" w:firstLineChars="202"/>
        <w:outlineLvl w:val="9"/>
        <w:rPr>
          <w:rFonts w:ascii="等线" w:hAnsi="等线" w:eastAsia="等线"/>
          <w:b/>
          <w:sz w:val="21"/>
          <w:szCs w:val="21"/>
        </w:rPr>
      </w:pP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附件2：</w:t>
      </w:r>
    </w:p>
    <w:p>
      <w:pPr>
        <w:pStyle w:val="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3"/>
        <w:ind w:firstLine="0"/>
        <w:jc w:val="center"/>
        <w:rPr>
          <w:rFonts w:ascii="宋体"/>
          <w:b/>
          <w:kern w:val="44"/>
          <w:sz w:val="24"/>
          <w:szCs w:val="24"/>
        </w:rPr>
      </w:pPr>
    </w:p>
    <w:p>
      <w:pPr>
        <w:pStyle w:val="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3"/>
        <w:spacing w:line="360" w:lineRule="auto"/>
        <w:ind w:firstLine="480" w:firstLineChars="200"/>
        <w:rPr>
          <w:rFonts w:asci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3"/>
        <w:spacing w:line="360" w:lineRule="auto"/>
        <w:ind w:firstLine="480" w:firstLineChars="200"/>
        <w:rPr>
          <w:rFonts w:ascii="宋体"/>
          <w:kern w:val="44"/>
          <w:sz w:val="24"/>
          <w:szCs w:val="24"/>
        </w:rPr>
      </w:pPr>
      <w:r>
        <w:rPr>
          <w:rFonts w:hint="eastAsia" w:ascii="宋体" w:hAnsi="宋体"/>
          <w:kern w:val="44"/>
          <w:sz w:val="24"/>
          <w:szCs w:val="24"/>
        </w:rPr>
        <w:t>2、一旦我单位中标，在中标后签订合同前我单位承诺提供产品原厂授权书。</w:t>
      </w:r>
    </w:p>
    <w:p>
      <w:pPr>
        <w:pStyle w:val="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3"/>
        <w:spacing w:line="360" w:lineRule="auto"/>
        <w:ind w:firstLine="480" w:firstLineChars="200"/>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3"/>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附件3:</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5"/>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5"/>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5"/>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w:t>
      </w:r>
    </w:p>
    <w:p>
      <w:pPr>
        <w:pStyle w:val="5"/>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5"/>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5"/>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spacing w:line="600" w:lineRule="exact"/>
        <w:ind w:left="2" w:right="-477" w:rightChars="-227"/>
        <w:jc w:val="left"/>
        <w:rPr>
          <w:rFonts w:cs="Arial" w:asciiTheme="minorEastAsia" w:hAnsiTheme="minorEastAsia"/>
          <w:b/>
          <w:sz w:val="30"/>
          <w:szCs w:val="30"/>
        </w:rPr>
      </w:pPr>
    </w:p>
    <w:p>
      <w:pPr>
        <w:rPr>
          <w:rFonts w:ascii="宋体" w:hAnsi="宋体"/>
          <w:b/>
          <w:sz w:val="44"/>
          <w:szCs w:val="44"/>
        </w:rPr>
      </w:pPr>
      <w:r>
        <w:rPr>
          <w:rFonts w:hint="eastAsia" w:cs="Arial" w:asciiTheme="minorEastAsia" w:hAnsiTheme="minorEastAsia"/>
          <w:b/>
          <w:sz w:val="30"/>
          <w:szCs w:val="30"/>
        </w:rPr>
        <w:t>附件4:</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63"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0"/>
        <w:tblW w:w="9271" w:type="dxa"/>
        <w:jc w:val="center"/>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sectPr>
      <w:pgSz w:w="11906" w:h="16838"/>
      <w:pgMar w:top="1021" w:right="1758" w:bottom="102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E44"/>
    <w:rsid w:val="000042E7"/>
    <w:rsid w:val="0000643A"/>
    <w:rsid w:val="000130F4"/>
    <w:rsid w:val="000177AD"/>
    <w:rsid w:val="00020EAC"/>
    <w:rsid w:val="00033796"/>
    <w:rsid w:val="00034C30"/>
    <w:rsid w:val="000446F0"/>
    <w:rsid w:val="00045C4A"/>
    <w:rsid w:val="000460B4"/>
    <w:rsid w:val="00046379"/>
    <w:rsid w:val="00047BBD"/>
    <w:rsid w:val="00047D17"/>
    <w:rsid w:val="0005077E"/>
    <w:rsid w:val="00051933"/>
    <w:rsid w:val="00051DC0"/>
    <w:rsid w:val="00056E15"/>
    <w:rsid w:val="00056F49"/>
    <w:rsid w:val="0005754C"/>
    <w:rsid w:val="00061D82"/>
    <w:rsid w:val="0007161B"/>
    <w:rsid w:val="000729CD"/>
    <w:rsid w:val="00074EB3"/>
    <w:rsid w:val="0007551A"/>
    <w:rsid w:val="00091AB3"/>
    <w:rsid w:val="00095A28"/>
    <w:rsid w:val="00095E47"/>
    <w:rsid w:val="000A329A"/>
    <w:rsid w:val="000A39BE"/>
    <w:rsid w:val="000D1305"/>
    <w:rsid w:val="000D3A6F"/>
    <w:rsid w:val="000D72C6"/>
    <w:rsid w:val="000E2E32"/>
    <w:rsid w:val="000F00DF"/>
    <w:rsid w:val="000F10DF"/>
    <w:rsid w:val="001000F6"/>
    <w:rsid w:val="00110C8A"/>
    <w:rsid w:val="001134C3"/>
    <w:rsid w:val="001142EC"/>
    <w:rsid w:val="0012544F"/>
    <w:rsid w:val="00141571"/>
    <w:rsid w:val="00141779"/>
    <w:rsid w:val="00142446"/>
    <w:rsid w:val="00142AAF"/>
    <w:rsid w:val="00144BE7"/>
    <w:rsid w:val="00147D61"/>
    <w:rsid w:val="00150CF4"/>
    <w:rsid w:val="00156B64"/>
    <w:rsid w:val="001571F7"/>
    <w:rsid w:val="0015753C"/>
    <w:rsid w:val="00165C45"/>
    <w:rsid w:val="00184F23"/>
    <w:rsid w:val="00185525"/>
    <w:rsid w:val="00191239"/>
    <w:rsid w:val="00195721"/>
    <w:rsid w:val="001A37CB"/>
    <w:rsid w:val="001A545E"/>
    <w:rsid w:val="001B4B98"/>
    <w:rsid w:val="001C56D9"/>
    <w:rsid w:val="001C5CD1"/>
    <w:rsid w:val="001C74BA"/>
    <w:rsid w:val="001D0B37"/>
    <w:rsid w:val="001D3C9C"/>
    <w:rsid w:val="001D45BA"/>
    <w:rsid w:val="001E0BF7"/>
    <w:rsid w:val="001E227A"/>
    <w:rsid w:val="001E4AE1"/>
    <w:rsid w:val="001E4FDC"/>
    <w:rsid w:val="001E5F63"/>
    <w:rsid w:val="001E634C"/>
    <w:rsid w:val="001E7528"/>
    <w:rsid w:val="002026CD"/>
    <w:rsid w:val="00204B85"/>
    <w:rsid w:val="00204D52"/>
    <w:rsid w:val="0020512D"/>
    <w:rsid w:val="00210400"/>
    <w:rsid w:val="00217C78"/>
    <w:rsid w:val="00221170"/>
    <w:rsid w:val="002248B4"/>
    <w:rsid w:val="00230A34"/>
    <w:rsid w:val="0023342F"/>
    <w:rsid w:val="002345D7"/>
    <w:rsid w:val="00235336"/>
    <w:rsid w:val="002527AD"/>
    <w:rsid w:val="00260F2C"/>
    <w:rsid w:val="00264E6B"/>
    <w:rsid w:val="0026629F"/>
    <w:rsid w:val="002669ED"/>
    <w:rsid w:val="00271B1D"/>
    <w:rsid w:val="00275645"/>
    <w:rsid w:val="0027576A"/>
    <w:rsid w:val="00276838"/>
    <w:rsid w:val="00281F72"/>
    <w:rsid w:val="002835DA"/>
    <w:rsid w:val="0028763D"/>
    <w:rsid w:val="00291ED9"/>
    <w:rsid w:val="00294FBE"/>
    <w:rsid w:val="00296D0E"/>
    <w:rsid w:val="002A0769"/>
    <w:rsid w:val="002A1C1B"/>
    <w:rsid w:val="002B21ED"/>
    <w:rsid w:val="002B50CB"/>
    <w:rsid w:val="002C38B1"/>
    <w:rsid w:val="002D159E"/>
    <w:rsid w:val="002D19A5"/>
    <w:rsid w:val="002D3CCC"/>
    <w:rsid w:val="002D74D2"/>
    <w:rsid w:val="002E05B6"/>
    <w:rsid w:val="002E3025"/>
    <w:rsid w:val="002E3638"/>
    <w:rsid w:val="002F075E"/>
    <w:rsid w:val="002F084A"/>
    <w:rsid w:val="002F1063"/>
    <w:rsid w:val="002F2843"/>
    <w:rsid w:val="002F457A"/>
    <w:rsid w:val="002F4BED"/>
    <w:rsid w:val="002F68F5"/>
    <w:rsid w:val="002F6C70"/>
    <w:rsid w:val="00300099"/>
    <w:rsid w:val="00306330"/>
    <w:rsid w:val="00311C07"/>
    <w:rsid w:val="00312D11"/>
    <w:rsid w:val="00314B6F"/>
    <w:rsid w:val="003165A2"/>
    <w:rsid w:val="003167AF"/>
    <w:rsid w:val="00321060"/>
    <w:rsid w:val="0032106F"/>
    <w:rsid w:val="00322D58"/>
    <w:rsid w:val="00324722"/>
    <w:rsid w:val="00330BAD"/>
    <w:rsid w:val="0033264D"/>
    <w:rsid w:val="00334712"/>
    <w:rsid w:val="00342CFC"/>
    <w:rsid w:val="00350419"/>
    <w:rsid w:val="003515CB"/>
    <w:rsid w:val="00351642"/>
    <w:rsid w:val="00351D00"/>
    <w:rsid w:val="00353B3F"/>
    <w:rsid w:val="00370E99"/>
    <w:rsid w:val="00371BEB"/>
    <w:rsid w:val="0037715E"/>
    <w:rsid w:val="0038083E"/>
    <w:rsid w:val="00384D99"/>
    <w:rsid w:val="003876B8"/>
    <w:rsid w:val="003878B7"/>
    <w:rsid w:val="00391862"/>
    <w:rsid w:val="003974AE"/>
    <w:rsid w:val="003A10FD"/>
    <w:rsid w:val="003A51E4"/>
    <w:rsid w:val="003A5CEB"/>
    <w:rsid w:val="003B571D"/>
    <w:rsid w:val="003B6BFB"/>
    <w:rsid w:val="003C146D"/>
    <w:rsid w:val="003C35C9"/>
    <w:rsid w:val="003C6605"/>
    <w:rsid w:val="003C674A"/>
    <w:rsid w:val="003D2385"/>
    <w:rsid w:val="003D5F76"/>
    <w:rsid w:val="003D65CA"/>
    <w:rsid w:val="003E43B8"/>
    <w:rsid w:val="003E53F9"/>
    <w:rsid w:val="003E58A4"/>
    <w:rsid w:val="003E62C4"/>
    <w:rsid w:val="003E6D01"/>
    <w:rsid w:val="003F3A93"/>
    <w:rsid w:val="0040192F"/>
    <w:rsid w:val="00420C90"/>
    <w:rsid w:val="00421258"/>
    <w:rsid w:val="00421E01"/>
    <w:rsid w:val="0042253F"/>
    <w:rsid w:val="00427B99"/>
    <w:rsid w:val="00431F66"/>
    <w:rsid w:val="00432DE4"/>
    <w:rsid w:val="00440126"/>
    <w:rsid w:val="00454496"/>
    <w:rsid w:val="00460D03"/>
    <w:rsid w:val="00461A67"/>
    <w:rsid w:val="00463EE0"/>
    <w:rsid w:val="00464FFC"/>
    <w:rsid w:val="0046534B"/>
    <w:rsid w:val="0047084A"/>
    <w:rsid w:val="004735A2"/>
    <w:rsid w:val="004772F1"/>
    <w:rsid w:val="004840F5"/>
    <w:rsid w:val="00484C66"/>
    <w:rsid w:val="004875AD"/>
    <w:rsid w:val="004A0ABB"/>
    <w:rsid w:val="004A4B00"/>
    <w:rsid w:val="004A4DD3"/>
    <w:rsid w:val="004A73E7"/>
    <w:rsid w:val="004B54A1"/>
    <w:rsid w:val="004B78A1"/>
    <w:rsid w:val="004C2343"/>
    <w:rsid w:val="004C3B23"/>
    <w:rsid w:val="004C7118"/>
    <w:rsid w:val="004D2DD8"/>
    <w:rsid w:val="004D5FDE"/>
    <w:rsid w:val="004D62B5"/>
    <w:rsid w:val="004E158A"/>
    <w:rsid w:val="004E1B2F"/>
    <w:rsid w:val="004F53D3"/>
    <w:rsid w:val="004F5448"/>
    <w:rsid w:val="0050109B"/>
    <w:rsid w:val="00504008"/>
    <w:rsid w:val="00504E84"/>
    <w:rsid w:val="00506702"/>
    <w:rsid w:val="005073AB"/>
    <w:rsid w:val="005073D5"/>
    <w:rsid w:val="00514985"/>
    <w:rsid w:val="005171CE"/>
    <w:rsid w:val="005256D8"/>
    <w:rsid w:val="00525B79"/>
    <w:rsid w:val="00537E6A"/>
    <w:rsid w:val="00540278"/>
    <w:rsid w:val="0054183C"/>
    <w:rsid w:val="00544D67"/>
    <w:rsid w:val="00545215"/>
    <w:rsid w:val="00556457"/>
    <w:rsid w:val="005564CC"/>
    <w:rsid w:val="00557E07"/>
    <w:rsid w:val="005618B6"/>
    <w:rsid w:val="00570C0C"/>
    <w:rsid w:val="005728F1"/>
    <w:rsid w:val="00572A03"/>
    <w:rsid w:val="00575ABF"/>
    <w:rsid w:val="00580280"/>
    <w:rsid w:val="00582A67"/>
    <w:rsid w:val="005858EA"/>
    <w:rsid w:val="00586826"/>
    <w:rsid w:val="005912C8"/>
    <w:rsid w:val="00593BE9"/>
    <w:rsid w:val="00596F15"/>
    <w:rsid w:val="005A1EF6"/>
    <w:rsid w:val="005A46E2"/>
    <w:rsid w:val="005A6EC0"/>
    <w:rsid w:val="005B36E9"/>
    <w:rsid w:val="005B4768"/>
    <w:rsid w:val="005C56FB"/>
    <w:rsid w:val="005D21FD"/>
    <w:rsid w:val="005D59BD"/>
    <w:rsid w:val="005E2CAF"/>
    <w:rsid w:val="005E601D"/>
    <w:rsid w:val="005F0A24"/>
    <w:rsid w:val="005F384D"/>
    <w:rsid w:val="005F45A6"/>
    <w:rsid w:val="005F45CB"/>
    <w:rsid w:val="005F57FD"/>
    <w:rsid w:val="00600852"/>
    <w:rsid w:val="00602D3B"/>
    <w:rsid w:val="0060425B"/>
    <w:rsid w:val="0060554D"/>
    <w:rsid w:val="00613498"/>
    <w:rsid w:val="00614AEC"/>
    <w:rsid w:val="00615131"/>
    <w:rsid w:val="00615321"/>
    <w:rsid w:val="00615558"/>
    <w:rsid w:val="00616E75"/>
    <w:rsid w:val="0062100E"/>
    <w:rsid w:val="00623C48"/>
    <w:rsid w:val="00625F40"/>
    <w:rsid w:val="00626CAB"/>
    <w:rsid w:val="00645B87"/>
    <w:rsid w:val="00645C46"/>
    <w:rsid w:val="00645DCE"/>
    <w:rsid w:val="006476B8"/>
    <w:rsid w:val="00654813"/>
    <w:rsid w:val="006674B3"/>
    <w:rsid w:val="00672488"/>
    <w:rsid w:val="006858C2"/>
    <w:rsid w:val="0069125B"/>
    <w:rsid w:val="006948C8"/>
    <w:rsid w:val="006B1BD2"/>
    <w:rsid w:val="006B22F1"/>
    <w:rsid w:val="006B2BF7"/>
    <w:rsid w:val="006E0AC1"/>
    <w:rsid w:val="006E3E27"/>
    <w:rsid w:val="006E4CC3"/>
    <w:rsid w:val="006F12C5"/>
    <w:rsid w:val="006F53D2"/>
    <w:rsid w:val="006F7FEF"/>
    <w:rsid w:val="00704DBE"/>
    <w:rsid w:val="0070781F"/>
    <w:rsid w:val="0071026D"/>
    <w:rsid w:val="00710EEC"/>
    <w:rsid w:val="00715B2D"/>
    <w:rsid w:val="00726155"/>
    <w:rsid w:val="00726D56"/>
    <w:rsid w:val="007307B3"/>
    <w:rsid w:val="00730CEE"/>
    <w:rsid w:val="00731767"/>
    <w:rsid w:val="00731831"/>
    <w:rsid w:val="00732883"/>
    <w:rsid w:val="00733C53"/>
    <w:rsid w:val="007377D3"/>
    <w:rsid w:val="00740444"/>
    <w:rsid w:val="0074156B"/>
    <w:rsid w:val="00741E10"/>
    <w:rsid w:val="00742958"/>
    <w:rsid w:val="00743520"/>
    <w:rsid w:val="0074623A"/>
    <w:rsid w:val="00750B0E"/>
    <w:rsid w:val="00755781"/>
    <w:rsid w:val="00756470"/>
    <w:rsid w:val="00761C22"/>
    <w:rsid w:val="007638D6"/>
    <w:rsid w:val="007641A2"/>
    <w:rsid w:val="00764C80"/>
    <w:rsid w:val="00771923"/>
    <w:rsid w:val="00771F8E"/>
    <w:rsid w:val="00776976"/>
    <w:rsid w:val="00781913"/>
    <w:rsid w:val="007834F4"/>
    <w:rsid w:val="007857B6"/>
    <w:rsid w:val="00792CAF"/>
    <w:rsid w:val="0079754D"/>
    <w:rsid w:val="007A237B"/>
    <w:rsid w:val="007A37BB"/>
    <w:rsid w:val="007A6E2A"/>
    <w:rsid w:val="007A78BC"/>
    <w:rsid w:val="007B0AC0"/>
    <w:rsid w:val="007B3814"/>
    <w:rsid w:val="007B4045"/>
    <w:rsid w:val="007B595D"/>
    <w:rsid w:val="007B6A4C"/>
    <w:rsid w:val="007B7AE8"/>
    <w:rsid w:val="007B7C80"/>
    <w:rsid w:val="007C000E"/>
    <w:rsid w:val="007C03FD"/>
    <w:rsid w:val="007C1ED4"/>
    <w:rsid w:val="007C50A0"/>
    <w:rsid w:val="007D1D0C"/>
    <w:rsid w:val="007D2018"/>
    <w:rsid w:val="007D7C70"/>
    <w:rsid w:val="007E1669"/>
    <w:rsid w:val="007E4092"/>
    <w:rsid w:val="007E696B"/>
    <w:rsid w:val="007F0ACE"/>
    <w:rsid w:val="007F1251"/>
    <w:rsid w:val="00800383"/>
    <w:rsid w:val="008016EA"/>
    <w:rsid w:val="00801D2A"/>
    <w:rsid w:val="00803329"/>
    <w:rsid w:val="00803A19"/>
    <w:rsid w:val="00830098"/>
    <w:rsid w:val="00832A4A"/>
    <w:rsid w:val="00841010"/>
    <w:rsid w:val="008426E9"/>
    <w:rsid w:val="00846744"/>
    <w:rsid w:val="008506E6"/>
    <w:rsid w:val="0085473F"/>
    <w:rsid w:val="00855348"/>
    <w:rsid w:val="0085658B"/>
    <w:rsid w:val="00857051"/>
    <w:rsid w:val="00857690"/>
    <w:rsid w:val="00860A13"/>
    <w:rsid w:val="0086126A"/>
    <w:rsid w:val="008617AE"/>
    <w:rsid w:val="00865E86"/>
    <w:rsid w:val="00875843"/>
    <w:rsid w:val="008809E8"/>
    <w:rsid w:val="008842CD"/>
    <w:rsid w:val="008859DE"/>
    <w:rsid w:val="00886F77"/>
    <w:rsid w:val="00887000"/>
    <w:rsid w:val="00890C59"/>
    <w:rsid w:val="00892223"/>
    <w:rsid w:val="008937F2"/>
    <w:rsid w:val="00895A90"/>
    <w:rsid w:val="008B1761"/>
    <w:rsid w:val="008B306F"/>
    <w:rsid w:val="008C0AD7"/>
    <w:rsid w:val="008C0CCB"/>
    <w:rsid w:val="008C763F"/>
    <w:rsid w:val="008C7711"/>
    <w:rsid w:val="008D2215"/>
    <w:rsid w:val="008D27F1"/>
    <w:rsid w:val="008E064B"/>
    <w:rsid w:val="008E0C52"/>
    <w:rsid w:val="008E5C9D"/>
    <w:rsid w:val="008E65E2"/>
    <w:rsid w:val="008F0698"/>
    <w:rsid w:val="008F23BB"/>
    <w:rsid w:val="008F7EE2"/>
    <w:rsid w:val="009036E7"/>
    <w:rsid w:val="00906002"/>
    <w:rsid w:val="00910575"/>
    <w:rsid w:val="00911B5B"/>
    <w:rsid w:val="009130BD"/>
    <w:rsid w:val="00913A39"/>
    <w:rsid w:val="0091469E"/>
    <w:rsid w:val="00915809"/>
    <w:rsid w:val="00917A4B"/>
    <w:rsid w:val="0092224C"/>
    <w:rsid w:val="009251A0"/>
    <w:rsid w:val="00926B3D"/>
    <w:rsid w:val="00926B9B"/>
    <w:rsid w:val="009311FE"/>
    <w:rsid w:val="00931A5E"/>
    <w:rsid w:val="00935EDE"/>
    <w:rsid w:val="009371CC"/>
    <w:rsid w:val="00942922"/>
    <w:rsid w:val="00943C19"/>
    <w:rsid w:val="009470E2"/>
    <w:rsid w:val="00950E26"/>
    <w:rsid w:val="0095474B"/>
    <w:rsid w:val="009557C9"/>
    <w:rsid w:val="009576FA"/>
    <w:rsid w:val="00957B29"/>
    <w:rsid w:val="00960A0A"/>
    <w:rsid w:val="00961D1C"/>
    <w:rsid w:val="00964C43"/>
    <w:rsid w:val="00966DDC"/>
    <w:rsid w:val="00967B39"/>
    <w:rsid w:val="0097133A"/>
    <w:rsid w:val="00974ED3"/>
    <w:rsid w:val="009809D4"/>
    <w:rsid w:val="00982902"/>
    <w:rsid w:val="009847BA"/>
    <w:rsid w:val="009872E6"/>
    <w:rsid w:val="00991614"/>
    <w:rsid w:val="00992259"/>
    <w:rsid w:val="009927D6"/>
    <w:rsid w:val="00994AF4"/>
    <w:rsid w:val="00997220"/>
    <w:rsid w:val="009A194E"/>
    <w:rsid w:val="009B0E6F"/>
    <w:rsid w:val="009C0F3C"/>
    <w:rsid w:val="009D3CAA"/>
    <w:rsid w:val="009D7273"/>
    <w:rsid w:val="009E215B"/>
    <w:rsid w:val="009E5370"/>
    <w:rsid w:val="009E7F91"/>
    <w:rsid w:val="009F0EA3"/>
    <w:rsid w:val="009F2CDF"/>
    <w:rsid w:val="009F6365"/>
    <w:rsid w:val="00A00B5F"/>
    <w:rsid w:val="00A06980"/>
    <w:rsid w:val="00A10D21"/>
    <w:rsid w:val="00A12996"/>
    <w:rsid w:val="00A13A70"/>
    <w:rsid w:val="00A16FE9"/>
    <w:rsid w:val="00A23B4A"/>
    <w:rsid w:val="00A26D09"/>
    <w:rsid w:val="00A3215F"/>
    <w:rsid w:val="00A35B12"/>
    <w:rsid w:val="00A3776A"/>
    <w:rsid w:val="00A4198D"/>
    <w:rsid w:val="00A41FB5"/>
    <w:rsid w:val="00A4213A"/>
    <w:rsid w:val="00A427EF"/>
    <w:rsid w:val="00A44374"/>
    <w:rsid w:val="00A50853"/>
    <w:rsid w:val="00A55058"/>
    <w:rsid w:val="00A56CEF"/>
    <w:rsid w:val="00A67CF5"/>
    <w:rsid w:val="00A729A6"/>
    <w:rsid w:val="00A760CF"/>
    <w:rsid w:val="00A770AA"/>
    <w:rsid w:val="00A84799"/>
    <w:rsid w:val="00A851BC"/>
    <w:rsid w:val="00A854BB"/>
    <w:rsid w:val="00A863CB"/>
    <w:rsid w:val="00A948AA"/>
    <w:rsid w:val="00A972AF"/>
    <w:rsid w:val="00AA0011"/>
    <w:rsid w:val="00AA16B6"/>
    <w:rsid w:val="00AA7BB9"/>
    <w:rsid w:val="00AB0278"/>
    <w:rsid w:val="00AB39E2"/>
    <w:rsid w:val="00AB5AA0"/>
    <w:rsid w:val="00AB5EFA"/>
    <w:rsid w:val="00AB6F30"/>
    <w:rsid w:val="00AC61FE"/>
    <w:rsid w:val="00AE1571"/>
    <w:rsid w:val="00AE74FC"/>
    <w:rsid w:val="00B04AAE"/>
    <w:rsid w:val="00B04AC4"/>
    <w:rsid w:val="00B102D5"/>
    <w:rsid w:val="00B15D7F"/>
    <w:rsid w:val="00B2133C"/>
    <w:rsid w:val="00B247DC"/>
    <w:rsid w:val="00B346DE"/>
    <w:rsid w:val="00B3538D"/>
    <w:rsid w:val="00B37565"/>
    <w:rsid w:val="00B4102C"/>
    <w:rsid w:val="00B438E7"/>
    <w:rsid w:val="00B46495"/>
    <w:rsid w:val="00B47A36"/>
    <w:rsid w:val="00B53EF0"/>
    <w:rsid w:val="00B55828"/>
    <w:rsid w:val="00B56DD3"/>
    <w:rsid w:val="00B603A6"/>
    <w:rsid w:val="00B60651"/>
    <w:rsid w:val="00B65407"/>
    <w:rsid w:val="00B7363C"/>
    <w:rsid w:val="00B74AF1"/>
    <w:rsid w:val="00B77C78"/>
    <w:rsid w:val="00B8405A"/>
    <w:rsid w:val="00B857DA"/>
    <w:rsid w:val="00B86858"/>
    <w:rsid w:val="00B94C57"/>
    <w:rsid w:val="00BA1DCB"/>
    <w:rsid w:val="00BA3127"/>
    <w:rsid w:val="00BA36C1"/>
    <w:rsid w:val="00BA6EC6"/>
    <w:rsid w:val="00BA748D"/>
    <w:rsid w:val="00BB3BA9"/>
    <w:rsid w:val="00BB4BC2"/>
    <w:rsid w:val="00BB6908"/>
    <w:rsid w:val="00BC35CE"/>
    <w:rsid w:val="00BC3A02"/>
    <w:rsid w:val="00BD2FB4"/>
    <w:rsid w:val="00BD5903"/>
    <w:rsid w:val="00BE3492"/>
    <w:rsid w:val="00BE36B4"/>
    <w:rsid w:val="00BE3EEF"/>
    <w:rsid w:val="00BE4BE1"/>
    <w:rsid w:val="00BE5B45"/>
    <w:rsid w:val="00BF0D69"/>
    <w:rsid w:val="00BF5973"/>
    <w:rsid w:val="00C016E5"/>
    <w:rsid w:val="00C1373F"/>
    <w:rsid w:val="00C13DD3"/>
    <w:rsid w:val="00C15345"/>
    <w:rsid w:val="00C2037B"/>
    <w:rsid w:val="00C2488B"/>
    <w:rsid w:val="00C257CF"/>
    <w:rsid w:val="00C25EA5"/>
    <w:rsid w:val="00C30754"/>
    <w:rsid w:val="00C34681"/>
    <w:rsid w:val="00C375B5"/>
    <w:rsid w:val="00C37D02"/>
    <w:rsid w:val="00C41651"/>
    <w:rsid w:val="00C43DE3"/>
    <w:rsid w:val="00C441D4"/>
    <w:rsid w:val="00C445B5"/>
    <w:rsid w:val="00C4471F"/>
    <w:rsid w:val="00C5069B"/>
    <w:rsid w:val="00C50B5A"/>
    <w:rsid w:val="00C514AC"/>
    <w:rsid w:val="00C53AB3"/>
    <w:rsid w:val="00C554DC"/>
    <w:rsid w:val="00C56982"/>
    <w:rsid w:val="00C57179"/>
    <w:rsid w:val="00C57BB1"/>
    <w:rsid w:val="00C6437F"/>
    <w:rsid w:val="00C65710"/>
    <w:rsid w:val="00C71427"/>
    <w:rsid w:val="00C7151E"/>
    <w:rsid w:val="00C82610"/>
    <w:rsid w:val="00C92150"/>
    <w:rsid w:val="00C94B15"/>
    <w:rsid w:val="00CA21BA"/>
    <w:rsid w:val="00CA45C6"/>
    <w:rsid w:val="00CA564E"/>
    <w:rsid w:val="00CA58C5"/>
    <w:rsid w:val="00CB21B5"/>
    <w:rsid w:val="00CB4ED4"/>
    <w:rsid w:val="00CB62A2"/>
    <w:rsid w:val="00CB7796"/>
    <w:rsid w:val="00CC08D6"/>
    <w:rsid w:val="00CC1CE7"/>
    <w:rsid w:val="00CC2002"/>
    <w:rsid w:val="00CC2E5B"/>
    <w:rsid w:val="00CC30F1"/>
    <w:rsid w:val="00CC584C"/>
    <w:rsid w:val="00CD0CFC"/>
    <w:rsid w:val="00CD13D1"/>
    <w:rsid w:val="00CD528E"/>
    <w:rsid w:val="00CE4438"/>
    <w:rsid w:val="00CE7D02"/>
    <w:rsid w:val="00CF3C01"/>
    <w:rsid w:val="00D02F70"/>
    <w:rsid w:val="00D135CE"/>
    <w:rsid w:val="00D140FE"/>
    <w:rsid w:val="00D15960"/>
    <w:rsid w:val="00D17105"/>
    <w:rsid w:val="00D23258"/>
    <w:rsid w:val="00D2753C"/>
    <w:rsid w:val="00D369BC"/>
    <w:rsid w:val="00D37B07"/>
    <w:rsid w:val="00D456CE"/>
    <w:rsid w:val="00D5041B"/>
    <w:rsid w:val="00D504BD"/>
    <w:rsid w:val="00D50BAC"/>
    <w:rsid w:val="00D5514E"/>
    <w:rsid w:val="00D557EB"/>
    <w:rsid w:val="00D5739D"/>
    <w:rsid w:val="00D61DDA"/>
    <w:rsid w:val="00D63AA9"/>
    <w:rsid w:val="00D64164"/>
    <w:rsid w:val="00D670E5"/>
    <w:rsid w:val="00D7196B"/>
    <w:rsid w:val="00D7632C"/>
    <w:rsid w:val="00D77820"/>
    <w:rsid w:val="00D77CCC"/>
    <w:rsid w:val="00D77F0C"/>
    <w:rsid w:val="00D80093"/>
    <w:rsid w:val="00D81A1A"/>
    <w:rsid w:val="00D82E7F"/>
    <w:rsid w:val="00D85630"/>
    <w:rsid w:val="00D93C1B"/>
    <w:rsid w:val="00D94A40"/>
    <w:rsid w:val="00D95347"/>
    <w:rsid w:val="00D95F65"/>
    <w:rsid w:val="00D97DC8"/>
    <w:rsid w:val="00DA3FA8"/>
    <w:rsid w:val="00DA486A"/>
    <w:rsid w:val="00DA6457"/>
    <w:rsid w:val="00DA651D"/>
    <w:rsid w:val="00DA6B12"/>
    <w:rsid w:val="00DB433B"/>
    <w:rsid w:val="00DB6C5A"/>
    <w:rsid w:val="00DB6EAB"/>
    <w:rsid w:val="00DB7C2C"/>
    <w:rsid w:val="00DB7D9A"/>
    <w:rsid w:val="00DC5438"/>
    <w:rsid w:val="00DC59C7"/>
    <w:rsid w:val="00DD1A94"/>
    <w:rsid w:val="00DD323D"/>
    <w:rsid w:val="00DD4A1D"/>
    <w:rsid w:val="00DE1166"/>
    <w:rsid w:val="00DE14DC"/>
    <w:rsid w:val="00DF042F"/>
    <w:rsid w:val="00DF240D"/>
    <w:rsid w:val="00DF251F"/>
    <w:rsid w:val="00DF500E"/>
    <w:rsid w:val="00E02F13"/>
    <w:rsid w:val="00E03BC3"/>
    <w:rsid w:val="00E1095E"/>
    <w:rsid w:val="00E151DA"/>
    <w:rsid w:val="00E217D6"/>
    <w:rsid w:val="00E22B5B"/>
    <w:rsid w:val="00E2330B"/>
    <w:rsid w:val="00E23C5D"/>
    <w:rsid w:val="00E24CD7"/>
    <w:rsid w:val="00E330E9"/>
    <w:rsid w:val="00E33C8C"/>
    <w:rsid w:val="00E3628A"/>
    <w:rsid w:val="00E42EB7"/>
    <w:rsid w:val="00E4472B"/>
    <w:rsid w:val="00E51656"/>
    <w:rsid w:val="00E53076"/>
    <w:rsid w:val="00E53A1A"/>
    <w:rsid w:val="00E54036"/>
    <w:rsid w:val="00E76210"/>
    <w:rsid w:val="00E81E45"/>
    <w:rsid w:val="00E953E8"/>
    <w:rsid w:val="00E96638"/>
    <w:rsid w:val="00EA0A0A"/>
    <w:rsid w:val="00EA240E"/>
    <w:rsid w:val="00EA3B1E"/>
    <w:rsid w:val="00EA5FAB"/>
    <w:rsid w:val="00EA6E8B"/>
    <w:rsid w:val="00EB1340"/>
    <w:rsid w:val="00EB4283"/>
    <w:rsid w:val="00EB54BD"/>
    <w:rsid w:val="00EB553B"/>
    <w:rsid w:val="00EB579E"/>
    <w:rsid w:val="00EB6450"/>
    <w:rsid w:val="00EB6A4B"/>
    <w:rsid w:val="00EB6D2C"/>
    <w:rsid w:val="00EB747F"/>
    <w:rsid w:val="00EC0ABE"/>
    <w:rsid w:val="00ED6FDD"/>
    <w:rsid w:val="00ED789F"/>
    <w:rsid w:val="00EE7477"/>
    <w:rsid w:val="00EF16F6"/>
    <w:rsid w:val="00EF24D2"/>
    <w:rsid w:val="00EF7459"/>
    <w:rsid w:val="00F00D71"/>
    <w:rsid w:val="00F0413C"/>
    <w:rsid w:val="00F0485D"/>
    <w:rsid w:val="00F05816"/>
    <w:rsid w:val="00F125A8"/>
    <w:rsid w:val="00F12CE2"/>
    <w:rsid w:val="00F164C6"/>
    <w:rsid w:val="00F255A9"/>
    <w:rsid w:val="00F2625B"/>
    <w:rsid w:val="00F433FA"/>
    <w:rsid w:val="00F4381E"/>
    <w:rsid w:val="00F53F2B"/>
    <w:rsid w:val="00F56F68"/>
    <w:rsid w:val="00F6513B"/>
    <w:rsid w:val="00F656F4"/>
    <w:rsid w:val="00F74099"/>
    <w:rsid w:val="00F820B2"/>
    <w:rsid w:val="00F82C60"/>
    <w:rsid w:val="00F8611B"/>
    <w:rsid w:val="00F93E8D"/>
    <w:rsid w:val="00F95499"/>
    <w:rsid w:val="00F96BDC"/>
    <w:rsid w:val="00FA4AF2"/>
    <w:rsid w:val="00FA5440"/>
    <w:rsid w:val="00FB1483"/>
    <w:rsid w:val="00FB17B1"/>
    <w:rsid w:val="00FD2E30"/>
    <w:rsid w:val="00FD5C4D"/>
    <w:rsid w:val="00FE3953"/>
    <w:rsid w:val="00FE50EC"/>
    <w:rsid w:val="00FF0E13"/>
    <w:rsid w:val="00FF4A09"/>
    <w:rsid w:val="0256715F"/>
    <w:rsid w:val="0A7024DB"/>
    <w:rsid w:val="0C2051B1"/>
    <w:rsid w:val="0DE94D00"/>
    <w:rsid w:val="12EE2FC0"/>
    <w:rsid w:val="1B9C0B03"/>
    <w:rsid w:val="1C975504"/>
    <w:rsid w:val="226C65C6"/>
    <w:rsid w:val="281D2DAB"/>
    <w:rsid w:val="360D6299"/>
    <w:rsid w:val="398720B6"/>
    <w:rsid w:val="476B4C6A"/>
    <w:rsid w:val="4D292997"/>
    <w:rsid w:val="4E3C6EC1"/>
    <w:rsid w:val="58097731"/>
    <w:rsid w:val="5C147861"/>
    <w:rsid w:val="5C3A1DA4"/>
    <w:rsid w:val="64D83A6B"/>
    <w:rsid w:val="65146AD1"/>
    <w:rsid w:val="653738A2"/>
    <w:rsid w:val="65793D39"/>
    <w:rsid w:val="68942963"/>
    <w:rsid w:val="6ECA5AD3"/>
    <w:rsid w:val="6F623AD7"/>
    <w:rsid w:val="6FBB05B4"/>
    <w:rsid w:val="73FF22A8"/>
    <w:rsid w:val="74945B2F"/>
    <w:rsid w:val="74A56283"/>
    <w:rsid w:val="768C6E9C"/>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jc w:val="left"/>
      <w:outlineLvl w:val="0"/>
    </w:pPr>
    <w:rPr>
      <w:rFonts w:ascii="宋体" w:hAnsi="宋体" w:eastAsia="宋体"/>
      <w:b/>
      <w:bCs/>
      <w:kern w:val="0"/>
      <w:sz w:val="32"/>
      <w:szCs w:val="32"/>
      <w:lang w:eastAsia="en-US"/>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eastAsia="宋体" w:cs="Times New Roman"/>
      <w:kern w:val="0"/>
      <w:sz w:val="20"/>
      <w:szCs w:val="20"/>
    </w:rPr>
  </w:style>
  <w:style w:type="paragraph" w:styleId="4">
    <w:name w:val="Plain Text"/>
    <w:basedOn w:val="1"/>
    <w:qFormat/>
    <w:uiPriority w:val="0"/>
    <w:rPr>
      <w:rFonts w:ascii="宋体" w:hAnsi="Courier New"/>
      <w:sz w:val="28"/>
      <w:szCs w:val="28"/>
    </w:rPr>
  </w:style>
  <w:style w:type="paragraph" w:styleId="5">
    <w:name w:val="Body Text Indent 2"/>
    <w:basedOn w:val="1"/>
    <w:link w:val="22"/>
    <w:uiPriority w:val="0"/>
    <w:pPr>
      <w:spacing w:after="120" w:line="480" w:lineRule="auto"/>
      <w:ind w:left="420" w:leftChars="200"/>
    </w:pPr>
    <w:rPr>
      <w:rFonts w:ascii="Calibri" w:hAnsi="Calibri" w:eastAsia="宋体" w:cs="Times New Roman"/>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unhideWhenUsed/>
    <w:uiPriority w:val="0"/>
    <w:pPr>
      <w:ind w:left="200" w:hanging="200" w:hangingChars="200"/>
    </w:pPr>
    <w:rPr>
      <w:rFonts w:ascii="Times New Roman" w:hAnsi="Times New Roman" w:eastAsia="宋体" w:cs="Times New Roman"/>
      <w:szCs w:val="24"/>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semiHidden/>
    <w:unhideWhenUsed/>
    <w:qFormat/>
    <w:uiPriority w:val="99"/>
    <w:rPr>
      <w:color w:val="222222"/>
      <w:u w:val="none"/>
    </w:rPr>
  </w:style>
  <w:style w:type="character" w:customStyle="1" w:styleId="14">
    <w:name w:val="页眉 Char"/>
    <w:basedOn w:val="12"/>
    <w:link w:val="7"/>
    <w:semiHidden/>
    <w:qFormat/>
    <w:uiPriority w:val="99"/>
    <w:rPr>
      <w:sz w:val="18"/>
      <w:szCs w:val="18"/>
    </w:rPr>
  </w:style>
  <w:style w:type="character" w:customStyle="1" w:styleId="15">
    <w:name w:val="页脚 Char"/>
    <w:basedOn w:val="12"/>
    <w:link w:val="6"/>
    <w:semiHidden/>
    <w:qFormat/>
    <w:uiPriority w:val="99"/>
    <w:rPr>
      <w:sz w:val="18"/>
      <w:szCs w:val="18"/>
    </w:rPr>
  </w:style>
  <w:style w:type="paragraph" w:customStyle="1" w:styleId="16">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17">
    <w:name w:val="_Style 1"/>
    <w:basedOn w:val="1"/>
    <w:qFormat/>
    <w:uiPriority w:val="34"/>
    <w:pPr>
      <w:ind w:firstLine="420" w:firstLineChars="200"/>
    </w:pPr>
    <w:rPr>
      <w:rFonts w:ascii="Calibri" w:hAnsi="Calibri" w:eastAsia="宋体" w:cs="Times New Roman"/>
    </w:rPr>
  </w:style>
  <w:style w:type="paragraph" w:customStyle="1" w:styleId="18">
    <w:name w:val="列出段落11"/>
    <w:basedOn w:val="1"/>
    <w:link w:val="19"/>
    <w:qFormat/>
    <w:uiPriority w:val="34"/>
    <w:pPr>
      <w:ind w:firstLine="420" w:firstLineChars="200"/>
    </w:pPr>
    <w:rPr>
      <w:rFonts w:ascii="宋体" w:hAnsi="宋体" w:eastAsia="宋体" w:cs="Times New Roman"/>
      <w:sz w:val="24"/>
      <w:szCs w:val="24"/>
    </w:rPr>
  </w:style>
  <w:style w:type="character" w:customStyle="1" w:styleId="19">
    <w:name w:val="List Paragraph Char"/>
    <w:link w:val="18"/>
    <w:qFormat/>
    <w:locked/>
    <w:uiPriority w:val="34"/>
    <w:rPr>
      <w:rFonts w:ascii="宋体" w:hAnsi="宋体"/>
      <w:kern w:val="2"/>
      <w:sz w:val="24"/>
      <w:szCs w:val="24"/>
    </w:rPr>
  </w:style>
  <w:style w:type="paragraph" w:customStyle="1" w:styleId="20">
    <w:name w:val="样式3"/>
    <w:basedOn w:val="4"/>
    <w:uiPriority w:val="0"/>
    <w:pPr>
      <w:spacing w:line="0" w:lineRule="atLeast"/>
      <w:outlineLvl w:val="0"/>
    </w:pPr>
    <w:rPr>
      <w:rFonts w:eastAsia="宋体" w:cs="Times New Roman"/>
      <w:szCs w:val="20"/>
    </w:rPr>
  </w:style>
  <w:style w:type="character" w:customStyle="1" w:styleId="21">
    <w:name w:val="标题 1 Char"/>
    <w:basedOn w:val="12"/>
    <w:link w:val="2"/>
    <w:uiPriority w:val="0"/>
    <w:rPr>
      <w:rFonts w:ascii="宋体" w:hAnsi="宋体" w:cstheme="minorBidi"/>
      <w:b/>
      <w:bCs/>
      <w:sz w:val="32"/>
      <w:szCs w:val="32"/>
      <w:lang w:eastAsia="en-US"/>
    </w:rPr>
  </w:style>
  <w:style w:type="character" w:customStyle="1" w:styleId="22">
    <w:name w:val="正文文本缩进 2 Char"/>
    <w:basedOn w:val="12"/>
    <w:link w:val="5"/>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664</Words>
  <Characters>3787</Characters>
  <Lines>31</Lines>
  <Paragraphs>8</Paragraphs>
  <TotalTime>200</TotalTime>
  <ScaleCrop>false</ScaleCrop>
  <LinksUpToDate>false</LinksUpToDate>
  <CharactersWithSpaces>4443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2020-04-27T08:00:08Z</dcterms:modified>
  <cp:revision>5902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