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89" w:rsidRDefault="00D77E39">
      <w:pPr>
        <w:spacing w:line="480" w:lineRule="exact"/>
        <w:jc w:val="center"/>
        <w:rPr>
          <w:rFonts w:asciiTheme="minorEastAsia" w:hAnsiTheme="minorEastAsia"/>
          <w:b/>
          <w:color w:val="333333"/>
          <w:spacing w:val="15"/>
          <w:sz w:val="36"/>
          <w:szCs w:val="36"/>
        </w:rPr>
      </w:pPr>
      <w:r>
        <w:rPr>
          <w:rFonts w:asciiTheme="minorEastAsia" w:hAnsiTheme="minorEastAsia" w:hint="eastAsia"/>
          <w:b/>
          <w:color w:val="333333"/>
          <w:spacing w:val="15"/>
          <w:sz w:val="36"/>
          <w:szCs w:val="36"/>
          <w:u w:val="single"/>
        </w:rPr>
        <w:t>JDFY029扬州市江都妇幼保健院互联网医院建设及其相关配套服务</w:t>
      </w:r>
      <w:r>
        <w:rPr>
          <w:rFonts w:asciiTheme="minorEastAsia" w:hAnsiTheme="minorEastAsia" w:hint="eastAsia"/>
          <w:b/>
          <w:color w:val="333333"/>
          <w:spacing w:val="15"/>
          <w:sz w:val="36"/>
          <w:szCs w:val="36"/>
        </w:rPr>
        <w:t>询价公告</w:t>
      </w:r>
    </w:p>
    <w:p w:rsidR="00304789" w:rsidRDefault="00D77E39">
      <w:pPr>
        <w:spacing w:line="480" w:lineRule="exact"/>
        <w:jc w:val="center"/>
        <w:rPr>
          <w:rFonts w:asciiTheme="minorEastAsia" w:hAnsiTheme="minorEastAsia"/>
          <w:b/>
          <w:color w:val="333333"/>
          <w:spacing w:val="15"/>
          <w:sz w:val="24"/>
          <w:szCs w:val="24"/>
        </w:rPr>
      </w:pPr>
      <w:r>
        <w:rPr>
          <w:rFonts w:asciiTheme="minorEastAsia" w:hAnsiTheme="minorEastAsia" w:hint="eastAsia"/>
          <w:b/>
          <w:color w:val="333333"/>
          <w:spacing w:val="15"/>
          <w:sz w:val="24"/>
          <w:szCs w:val="24"/>
        </w:rPr>
        <w:t>项目编号：JDFY029</w:t>
      </w:r>
    </w:p>
    <w:p w:rsidR="00304789" w:rsidRDefault="00D77E39">
      <w:pPr>
        <w:spacing w:line="48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江苏明润资产房地产评估造价咨询有限公司</w:t>
      </w:r>
      <w:r>
        <w:rPr>
          <w:rFonts w:ascii="宋体" w:hAnsi="宋体" w:hint="eastAsia"/>
          <w:sz w:val="24"/>
          <w:szCs w:val="24"/>
        </w:rPr>
        <w:t>受</w:t>
      </w:r>
      <w:r>
        <w:rPr>
          <w:rFonts w:asciiTheme="minorEastAsia" w:hAnsiTheme="minorEastAsia" w:cs="仿宋" w:hint="eastAsia"/>
          <w:sz w:val="24"/>
          <w:szCs w:val="24"/>
        </w:rPr>
        <w:t>扬州市江都妇幼保健院委托需采购互联网医院建设及其相关配套服务，现欢迎符合相关条件的供应商参加。</w:t>
      </w:r>
    </w:p>
    <w:p w:rsidR="00304789" w:rsidRDefault="00D77E39">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304789" w:rsidRDefault="00D77E39">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304789" w:rsidRDefault="00D77E39">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304789" w:rsidRDefault="00D77E39">
      <w:pPr>
        <w:spacing w:line="480" w:lineRule="exact"/>
        <w:ind w:firstLineChars="200" w:firstLine="480"/>
        <w:rPr>
          <w:rFonts w:ascii="宋体" w:hAnsi="宋体"/>
          <w:bCs/>
          <w:sz w:val="24"/>
          <w:szCs w:val="24"/>
        </w:rPr>
      </w:pPr>
      <w:r>
        <w:rPr>
          <w:rFonts w:ascii="宋体" w:hAnsi="宋体" w:hint="eastAsia"/>
          <w:bCs/>
          <w:sz w:val="24"/>
          <w:szCs w:val="24"/>
        </w:rPr>
        <w:t>1、报价一览表及报价明细表（原件）；</w:t>
      </w:r>
    </w:p>
    <w:p w:rsidR="00304789" w:rsidRDefault="00D77E39">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304789" w:rsidRDefault="00D77E39">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304789" w:rsidRDefault="00D77E39">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304789" w:rsidRDefault="00D77E39">
      <w:pPr>
        <w:spacing w:line="480" w:lineRule="exact"/>
        <w:ind w:firstLineChars="200" w:firstLine="480"/>
        <w:rPr>
          <w:rFonts w:ascii="宋体" w:hAnsi="宋体"/>
          <w:bCs/>
          <w:sz w:val="24"/>
          <w:szCs w:val="24"/>
        </w:rPr>
      </w:pPr>
      <w:r>
        <w:rPr>
          <w:rFonts w:ascii="宋体" w:hAnsi="宋体" w:hint="eastAsia"/>
          <w:bCs/>
          <w:sz w:val="24"/>
          <w:szCs w:val="24"/>
        </w:rPr>
        <w:t>5、投标人所提供投标产品招标参数满足采购人需求的证明文件（复印件加盖投标人公章）；</w:t>
      </w:r>
    </w:p>
    <w:p w:rsidR="00304789" w:rsidRDefault="00D77E39">
      <w:pPr>
        <w:spacing w:line="480" w:lineRule="exact"/>
        <w:ind w:firstLineChars="200" w:firstLine="480"/>
        <w:rPr>
          <w:rFonts w:ascii="宋体" w:hAnsi="宋体"/>
          <w:bCs/>
          <w:sz w:val="24"/>
          <w:szCs w:val="24"/>
        </w:rPr>
      </w:pPr>
      <w:r>
        <w:rPr>
          <w:rFonts w:ascii="宋体" w:hAnsi="宋体" w:hint="eastAsia"/>
          <w:bCs/>
          <w:sz w:val="24"/>
          <w:szCs w:val="24"/>
        </w:rPr>
        <w:t>6、招标参数要求响应偏离表（加盖公章）；</w:t>
      </w:r>
    </w:p>
    <w:p w:rsidR="00304789" w:rsidRDefault="00D77E39">
      <w:pPr>
        <w:spacing w:line="480" w:lineRule="exact"/>
        <w:ind w:firstLineChars="200" w:firstLine="480"/>
        <w:rPr>
          <w:rFonts w:ascii="宋体" w:hAnsi="宋体"/>
          <w:bCs/>
          <w:sz w:val="24"/>
          <w:szCs w:val="24"/>
        </w:rPr>
      </w:pPr>
      <w:r>
        <w:rPr>
          <w:rFonts w:ascii="宋体" w:hAnsi="宋体" w:hint="eastAsia"/>
          <w:bCs/>
          <w:sz w:val="24"/>
          <w:szCs w:val="24"/>
        </w:rPr>
        <w:t>7、承诺书（</w:t>
      </w:r>
      <w:r>
        <w:rPr>
          <w:rFonts w:ascii="宋体" w:hAnsi="宋体" w:hint="eastAsia"/>
          <w:sz w:val="24"/>
          <w:szCs w:val="24"/>
        </w:rPr>
        <w:t>格式详见附件2，</w:t>
      </w:r>
      <w:r>
        <w:rPr>
          <w:rFonts w:ascii="宋体" w:hAnsi="宋体" w:hint="eastAsia"/>
          <w:bCs/>
          <w:sz w:val="24"/>
          <w:szCs w:val="24"/>
        </w:rPr>
        <w:t>加盖公章）；</w:t>
      </w:r>
    </w:p>
    <w:p w:rsidR="00304789" w:rsidRDefault="00D77E39">
      <w:pPr>
        <w:spacing w:line="480" w:lineRule="exact"/>
        <w:ind w:firstLineChars="200" w:firstLine="480"/>
        <w:rPr>
          <w:rFonts w:ascii="宋体" w:hAnsi="宋体"/>
          <w:sz w:val="24"/>
          <w:szCs w:val="24"/>
        </w:rPr>
      </w:pPr>
      <w:r>
        <w:rPr>
          <w:rFonts w:ascii="宋体" w:hAnsi="宋体" w:hint="eastAsia"/>
          <w:sz w:val="24"/>
          <w:szCs w:val="24"/>
        </w:rPr>
        <w:t>8、参加采购活动前3年内在经营活动中没有重大违法记录的书面声明</w:t>
      </w:r>
      <w:r>
        <w:rPr>
          <w:rFonts w:ascii="宋体" w:hAnsi="宋体" w:hint="eastAsia"/>
          <w:bCs/>
          <w:sz w:val="24"/>
          <w:szCs w:val="24"/>
        </w:rPr>
        <w:t>（</w:t>
      </w:r>
      <w:r>
        <w:rPr>
          <w:rFonts w:ascii="宋体" w:hAnsi="宋体" w:hint="eastAsia"/>
          <w:sz w:val="24"/>
          <w:szCs w:val="24"/>
        </w:rPr>
        <w:t>格式详见附件3，</w:t>
      </w:r>
      <w:r>
        <w:rPr>
          <w:rFonts w:ascii="宋体" w:hAnsi="宋体" w:hint="eastAsia"/>
          <w:bCs/>
          <w:sz w:val="24"/>
          <w:szCs w:val="24"/>
        </w:rPr>
        <w:t>加盖公章）；</w:t>
      </w:r>
    </w:p>
    <w:p w:rsidR="00304789" w:rsidRDefault="00D77E39">
      <w:pPr>
        <w:spacing w:line="480" w:lineRule="exact"/>
        <w:ind w:firstLineChars="200" w:firstLine="480"/>
        <w:rPr>
          <w:rFonts w:ascii="宋体" w:hAnsi="宋体"/>
          <w:bCs/>
          <w:sz w:val="24"/>
          <w:szCs w:val="24"/>
        </w:rPr>
      </w:pPr>
      <w:r>
        <w:rPr>
          <w:rFonts w:ascii="宋体" w:hAnsi="宋体" w:hint="eastAsia"/>
          <w:bCs/>
          <w:sz w:val="24"/>
          <w:szCs w:val="24"/>
        </w:rPr>
        <w:t>9、供应商廉洁自律承诺书（</w:t>
      </w:r>
      <w:r>
        <w:rPr>
          <w:rFonts w:ascii="宋体" w:hAnsi="宋体" w:hint="eastAsia"/>
          <w:sz w:val="24"/>
          <w:szCs w:val="24"/>
        </w:rPr>
        <w:t>格式详见附件4，</w:t>
      </w:r>
      <w:r>
        <w:rPr>
          <w:rFonts w:ascii="宋体" w:hAnsi="宋体" w:hint="eastAsia"/>
          <w:bCs/>
          <w:sz w:val="24"/>
          <w:szCs w:val="24"/>
        </w:rPr>
        <w:t>加盖公章）。</w:t>
      </w:r>
    </w:p>
    <w:p w:rsidR="00304789" w:rsidRDefault="00D77E39">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w:t>
      </w:r>
      <w:r>
        <w:rPr>
          <w:rFonts w:ascii="宋体" w:hAnsi="宋体" w:hint="eastAsia"/>
          <w:b/>
          <w:sz w:val="24"/>
          <w:szCs w:val="24"/>
        </w:rPr>
        <w:lastRenderedPageBreak/>
        <w:t>能满足采购要求的作无效报价文件。</w:t>
      </w:r>
    </w:p>
    <w:p w:rsidR="00304789" w:rsidRDefault="00D77E39">
      <w:pPr>
        <w:spacing w:line="480" w:lineRule="exact"/>
        <w:ind w:firstLineChars="200" w:firstLine="482"/>
        <w:rPr>
          <w:rFonts w:ascii="宋体" w:hAnsi="宋体"/>
          <w:b/>
          <w:sz w:val="24"/>
          <w:szCs w:val="24"/>
        </w:rPr>
      </w:pPr>
      <w:r>
        <w:rPr>
          <w:rFonts w:ascii="宋体" w:hAnsi="宋体" w:hint="eastAsia"/>
          <w:b/>
          <w:sz w:val="24"/>
          <w:szCs w:val="24"/>
        </w:rPr>
        <w:t>（二）投标保证金：人民币壹仟玖佰元整。</w:t>
      </w:r>
    </w:p>
    <w:p w:rsidR="00304789" w:rsidRDefault="00D77E39">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（1）保证金缴纳方式：投标供应商将投标保证金以现金的形式在投标截止时间前于开标现场递交。未按上述要求提交保证金者，投标文件将被拒收。</w:t>
      </w:r>
    </w:p>
    <w:p w:rsidR="00304789" w:rsidRDefault="00D77E39">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304789" w:rsidRDefault="00D77E39">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w:t>
      </w:r>
      <w:r w:rsidR="00166793">
        <w:rPr>
          <w:rFonts w:ascii="宋体" w:hAnsi="宋体" w:hint="eastAsia"/>
          <w:b/>
          <w:sz w:val="24"/>
          <w:szCs w:val="24"/>
        </w:rPr>
        <w:t>5</w:t>
      </w:r>
      <w:r>
        <w:rPr>
          <w:rFonts w:ascii="宋体" w:hAnsi="宋体" w:hint="eastAsia"/>
          <w:b/>
          <w:sz w:val="24"/>
          <w:szCs w:val="24"/>
        </w:rPr>
        <w:t>）</w:t>
      </w:r>
    </w:p>
    <w:p w:rsidR="00304789" w:rsidRDefault="00D77E39">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如供应商确定参加投标，请如实填写参与投标确认函，并于2020年6月9日下午5:00前将投标确认函原件的扫描件发送至代理机构指定电子邮箱（联系电话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304789" w:rsidRDefault="00D77E39">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Pr>
          <w:rFonts w:ascii="宋体" w:hAnsi="宋体" w:hint="eastAsia"/>
          <w:b/>
          <w:sz w:val="24"/>
          <w:szCs w:val="24"/>
          <w:u w:val="single"/>
        </w:rPr>
        <w:t>19万元</w:t>
      </w:r>
      <w:r>
        <w:rPr>
          <w:rFonts w:ascii="宋体" w:hAnsi="宋体" w:hint="eastAsia"/>
          <w:sz w:val="24"/>
          <w:szCs w:val="24"/>
        </w:rPr>
        <w:t>，投标报价高于最高限价的为无效报价。（清单及技术参数详见附件）</w:t>
      </w:r>
    </w:p>
    <w:p w:rsidR="00304789" w:rsidRDefault="00D77E39">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304789" w:rsidRDefault="00D77E39">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304789" w:rsidRDefault="00D77E39">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304789" w:rsidRDefault="00D77E39">
      <w:pPr>
        <w:spacing w:line="480" w:lineRule="exact"/>
        <w:ind w:firstLineChars="200" w:firstLine="480"/>
        <w:rPr>
          <w:rFonts w:ascii="宋体" w:hAnsi="宋体"/>
          <w:sz w:val="24"/>
          <w:szCs w:val="24"/>
        </w:rPr>
      </w:pPr>
      <w:r>
        <w:rPr>
          <w:rFonts w:ascii="宋体" w:hAnsi="宋体" w:hint="eastAsia"/>
          <w:sz w:val="24"/>
          <w:szCs w:val="24"/>
        </w:rPr>
        <w:lastRenderedPageBreak/>
        <w:t>3、供应商被“信用中国”网站（www.creditchina.gov.cn）、“中国政府采购网”(www.ccgp.gov.cn)列入失信被执行人、重大税收违法案件当事人名单、政府采购严重违法失信行为记录名单。</w:t>
      </w:r>
    </w:p>
    <w:p w:rsidR="00304789" w:rsidRDefault="00D77E39">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304789" w:rsidRDefault="00D77E39">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进口产品投标</w:t>
      </w:r>
    </w:p>
    <w:p w:rsidR="00304789" w:rsidRDefault="00D77E39">
      <w:pPr>
        <w:spacing w:line="480" w:lineRule="exact"/>
        <w:ind w:firstLineChars="200" w:firstLine="480"/>
        <w:rPr>
          <w:rFonts w:ascii="仿宋_GB2312" w:hAnsi="宋体" w:cs="Arial"/>
          <w:sz w:val="24"/>
          <w:szCs w:val="24"/>
        </w:rPr>
      </w:pPr>
      <w:r>
        <w:rPr>
          <w:rFonts w:ascii="仿宋_GB2312" w:hAnsi="宋体" w:cs="Arial" w:hint="eastAsia"/>
          <w:sz w:val="24"/>
          <w:szCs w:val="24"/>
        </w:rPr>
        <w:t>（八）维护周期：一年</w:t>
      </w:r>
    </w:p>
    <w:p w:rsidR="00304789" w:rsidRDefault="00D77E39">
      <w:pPr>
        <w:spacing w:line="480" w:lineRule="exact"/>
        <w:ind w:firstLineChars="200" w:firstLine="480"/>
        <w:rPr>
          <w:rFonts w:ascii="仿宋_GB2312" w:hAnsi="宋体" w:cs="Arial"/>
          <w:sz w:val="24"/>
          <w:szCs w:val="24"/>
        </w:rPr>
      </w:pPr>
      <w:r>
        <w:rPr>
          <w:rFonts w:ascii="仿宋_GB2312" w:hAnsi="宋体" w:cs="Arial" w:hint="eastAsia"/>
          <w:sz w:val="24"/>
          <w:szCs w:val="24"/>
        </w:rPr>
        <w:t>（九）实施周期：</w:t>
      </w:r>
      <w:r>
        <w:rPr>
          <w:rFonts w:ascii="仿宋_GB2312" w:hAnsi="宋体" w:cs="Arial" w:hint="eastAsia"/>
          <w:sz w:val="24"/>
          <w:szCs w:val="24"/>
        </w:rPr>
        <w:t>20</w:t>
      </w:r>
      <w:r>
        <w:rPr>
          <w:rFonts w:ascii="仿宋_GB2312" w:hAnsi="宋体" w:cs="Arial" w:hint="eastAsia"/>
          <w:sz w:val="24"/>
          <w:szCs w:val="24"/>
        </w:rPr>
        <w:t>个工作日</w:t>
      </w:r>
      <w:bookmarkStart w:id="0" w:name="_GoBack"/>
      <w:bookmarkEnd w:id="0"/>
      <w:r>
        <w:rPr>
          <w:rFonts w:ascii="仿宋_GB2312" w:hAnsi="宋体" w:cs="Arial" w:hint="eastAsia"/>
          <w:sz w:val="24"/>
          <w:szCs w:val="24"/>
        </w:rPr>
        <w:t>。</w:t>
      </w:r>
    </w:p>
    <w:p w:rsidR="00304789" w:rsidRDefault="00D77E39">
      <w:pPr>
        <w:widowControl/>
        <w:shd w:val="clear" w:color="auto" w:fill="FFFFFF"/>
        <w:spacing w:line="480" w:lineRule="exact"/>
        <w:ind w:leftChars="228" w:left="479"/>
        <w:rPr>
          <w:rFonts w:ascii="仿宋_GB2312" w:eastAsia="宋体" w:hAnsi="宋体" w:cs="Arial"/>
          <w:b/>
          <w:sz w:val="24"/>
          <w:szCs w:val="24"/>
        </w:rPr>
      </w:pPr>
      <w:r>
        <w:rPr>
          <w:rFonts w:ascii="仿宋_GB2312" w:hAnsi="宋体" w:cs="Arial" w:hint="eastAsia"/>
          <w:sz w:val="24"/>
          <w:szCs w:val="24"/>
        </w:rPr>
        <w:t>（十）</w:t>
      </w:r>
      <w:r>
        <w:rPr>
          <w:rFonts w:ascii="仿宋_GB2312" w:hAnsi="宋体" w:cs="Arial" w:hint="eastAsia"/>
          <w:b/>
          <w:sz w:val="24"/>
          <w:szCs w:val="24"/>
        </w:rPr>
        <w:t>付款方式：</w:t>
      </w:r>
      <w:r>
        <w:rPr>
          <w:rFonts w:ascii="仿宋_GB2312" w:eastAsia="宋体" w:hAnsi="宋体" w:cs="Arial" w:hint="eastAsia"/>
          <w:b/>
          <w:sz w:val="24"/>
          <w:szCs w:val="24"/>
        </w:rPr>
        <w:t>建设完成后，第三个月付款</w:t>
      </w:r>
      <w:r>
        <w:rPr>
          <w:rFonts w:ascii="仿宋_GB2312" w:eastAsia="宋体" w:hAnsi="宋体" w:cs="Arial" w:hint="eastAsia"/>
          <w:b/>
          <w:sz w:val="24"/>
          <w:szCs w:val="24"/>
        </w:rPr>
        <w:t>30%</w:t>
      </w:r>
      <w:r>
        <w:rPr>
          <w:rFonts w:ascii="仿宋_GB2312" w:eastAsia="宋体" w:hAnsi="宋体" w:cs="Arial" w:hint="eastAsia"/>
          <w:b/>
          <w:sz w:val="24"/>
          <w:szCs w:val="24"/>
        </w:rPr>
        <w:t>，第六个月付款</w:t>
      </w:r>
      <w:r>
        <w:rPr>
          <w:rFonts w:ascii="仿宋_GB2312" w:eastAsia="宋体" w:hAnsi="宋体" w:cs="Arial" w:hint="eastAsia"/>
          <w:b/>
          <w:sz w:val="24"/>
          <w:szCs w:val="24"/>
        </w:rPr>
        <w:t>30%</w:t>
      </w:r>
      <w:r>
        <w:rPr>
          <w:rFonts w:ascii="仿宋_GB2312" w:eastAsia="宋体" w:hAnsi="宋体" w:cs="Arial" w:hint="eastAsia"/>
          <w:b/>
          <w:sz w:val="24"/>
          <w:szCs w:val="24"/>
        </w:rPr>
        <w:t>，第九个月付款</w:t>
      </w:r>
      <w:r>
        <w:rPr>
          <w:rFonts w:ascii="仿宋_GB2312" w:eastAsia="宋体" w:hAnsi="宋体" w:cs="Arial" w:hint="eastAsia"/>
          <w:b/>
          <w:sz w:val="24"/>
          <w:szCs w:val="24"/>
        </w:rPr>
        <w:t>30%</w:t>
      </w:r>
      <w:r>
        <w:rPr>
          <w:rFonts w:ascii="仿宋_GB2312" w:eastAsia="宋体" w:hAnsi="宋体" w:cs="Arial" w:hint="eastAsia"/>
          <w:b/>
          <w:sz w:val="24"/>
          <w:szCs w:val="24"/>
        </w:rPr>
        <w:t>，一年内付清。</w:t>
      </w:r>
    </w:p>
    <w:p w:rsidR="00304789" w:rsidRDefault="00D77E39">
      <w:pPr>
        <w:widowControl/>
        <w:spacing w:line="480" w:lineRule="exact"/>
        <w:ind w:firstLineChars="200" w:firstLine="480"/>
        <w:jc w:val="left"/>
        <w:rPr>
          <w:rFonts w:ascii="仿宋_GB2312" w:hAnsi="宋体" w:cs="Arial"/>
          <w:sz w:val="24"/>
          <w:szCs w:val="24"/>
        </w:rPr>
      </w:pPr>
      <w:r>
        <w:rPr>
          <w:rFonts w:ascii="仿宋_GB2312" w:hAnsi="宋体" w:cs="Arial" w:hint="eastAsia"/>
          <w:sz w:val="24"/>
          <w:szCs w:val="24"/>
        </w:rPr>
        <w:t>（十一）开标相关信息：</w:t>
      </w:r>
    </w:p>
    <w:p w:rsidR="00304789" w:rsidRDefault="00D77E39">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304789" w:rsidRDefault="00D77E39">
      <w:pPr>
        <w:widowControl/>
        <w:shd w:val="clear" w:color="auto" w:fill="FFFFFF"/>
        <w:spacing w:line="480" w:lineRule="exact"/>
        <w:ind w:leftChars="228" w:left="479"/>
        <w:rPr>
          <w:rFonts w:ascii="仿宋_GB2312" w:hAnsi="宋体" w:cs="Arial"/>
          <w:sz w:val="24"/>
          <w:szCs w:val="24"/>
        </w:rPr>
      </w:pPr>
      <w:r>
        <w:rPr>
          <w:rFonts w:ascii="仿宋_GB2312" w:hAnsi="宋体" w:cs="Arial" w:hint="eastAsia"/>
          <w:sz w:val="24"/>
          <w:szCs w:val="24"/>
        </w:rPr>
        <w:t>投标文件开始接收时间：</w:t>
      </w:r>
      <w:r>
        <w:rPr>
          <w:rFonts w:ascii="仿宋_GB2312" w:hAnsi="宋体" w:cs="Arial" w:hint="eastAsia"/>
          <w:sz w:val="24"/>
          <w:szCs w:val="24"/>
        </w:rPr>
        <w:t>2020</w:t>
      </w:r>
      <w:r>
        <w:rPr>
          <w:rFonts w:ascii="仿宋_GB2312" w:hAnsi="宋体" w:cs="Arial" w:hint="eastAsia"/>
          <w:sz w:val="24"/>
          <w:szCs w:val="24"/>
        </w:rPr>
        <w:t>年</w:t>
      </w:r>
      <w:r>
        <w:rPr>
          <w:rFonts w:ascii="仿宋_GB2312" w:hAnsi="宋体" w:cs="Arial" w:hint="eastAsia"/>
          <w:sz w:val="24"/>
          <w:szCs w:val="24"/>
        </w:rPr>
        <w:t>6</w:t>
      </w:r>
      <w:r>
        <w:rPr>
          <w:rFonts w:ascii="仿宋_GB2312" w:hAnsi="宋体" w:cs="Arial" w:hint="eastAsia"/>
          <w:sz w:val="24"/>
          <w:szCs w:val="24"/>
        </w:rPr>
        <w:t>月</w:t>
      </w:r>
      <w:r>
        <w:rPr>
          <w:rFonts w:ascii="仿宋_GB2312" w:hAnsi="宋体" w:cs="Arial" w:hint="eastAsia"/>
          <w:sz w:val="24"/>
          <w:szCs w:val="24"/>
        </w:rPr>
        <w:t>10</w:t>
      </w:r>
      <w:r>
        <w:rPr>
          <w:rFonts w:ascii="仿宋_GB2312" w:hAnsi="宋体" w:cs="Arial" w:hint="eastAsia"/>
          <w:sz w:val="24"/>
          <w:szCs w:val="24"/>
        </w:rPr>
        <w:t>日下午</w:t>
      </w:r>
      <w:r>
        <w:rPr>
          <w:rFonts w:ascii="仿宋_GB2312" w:hAnsi="宋体" w:cs="Arial" w:hint="eastAsia"/>
          <w:sz w:val="24"/>
          <w:szCs w:val="24"/>
        </w:rPr>
        <w:t>2:00(</w:t>
      </w:r>
      <w:r>
        <w:rPr>
          <w:rFonts w:ascii="仿宋_GB2312" w:hAnsi="宋体" w:cs="Arial" w:hint="eastAsia"/>
          <w:sz w:val="24"/>
          <w:szCs w:val="24"/>
        </w:rPr>
        <w:t>北京时间</w:t>
      </w:r>
      <w:r>
        <w:rPr>
          <w:rFonts w:ascii="仿宋_GB2312" w:hAnsi="宋体" w:cs="Arial" w:hint="eastAsia"/>
          <w:sz w:val="24"/>
          <w:szCs w:val="24"/>
        </w:rPr>
        <w:t>)</w:t>
      </w:r>
    </w:p>
    <w:p w:rsidR="00304789" w:rsidRDefault="00D77E39">
      <w:pPr>
        <w:widowControl/>
        <w:shd w:val="clear" w:color="auto" w:fill="FFFFFF"/>
        <w:spacing w:line="480" w:lineRule="exact"/>
        <w:ind w:leftChars="228" w:left="479"/>
        <w:rPr>
          <w:rFonts w:ascii="仿宋_GB2312" w:hAnsi="宋体" w:cs="Arial"/>
          <w:sz w:val="24"/>
          <w:szCs w:val="24"/>
        </w:rPr>
      </w:pPr>
      <w:r>
        <w:rPr>
          <w:rFonts w:ascii="仿宋_GB2312" w:hAnsi="宋体" w:cs="Arial" w:hint="eastAsia"/>
          <w:sz w:val="24"/>
          <w:szCs w:val="24"/>
        </w:rPr>
        <w:t>投标文件接受截止时间：</w:t>
      </w:r>
      <w:r>
        <w:rPr>
          <w:rFonts w:ascii="仿宋_GB2312" w:hAnsi="宋体" w:cs="Arial" w:hint="eastAsia"/>
          <w:sz w:val="24"/>
          <w:szCs w:val="24"/>
        </w:rPr>
        <w:t>2020</w:t>
      </w:r>
      <w:r>
        <w:rPr>
          <w:rFonts w:ascii="仿宋_GB2312" w:hAnsi="宋体" w:cs="Arial" w:hint="eastAsia"/>
          <w:sz w:val="24"/>
          <w:szCs w:val="24"/>
        </w:rPr>
        <w:t>年</w:t>
      </w:r>
      <w:r>
        <w:rPr>
          <w:rFonts w:ascii="仿宋_GB2312" w:hAnsi="宋体" w:cs="Arial" w:hint="eastAsia"/>
          <w:sz w:val="24"/>
          <w:szCs w:val="24"/>
        </w:rPr>
        <w:t>6</w:t>
      </w:r>
      <w:r>
        <w:rPr>
          <w:rFonts w:ascii="仿宋_GB2312" w:hAnsi="宋体" w:cs="Arial" w:hint="eastAsia"/>
          <w:sz w:val="24"/>
          <w:szCs w:val="24"/>
        </w:rPr>
        <w:t>月</w:t>
      </w:r>
      <w:r>
        <w:rPr>
          <w:rFonts w:ascii="仿宋_GB2312" w:hAnsi="宋体" w:cs="Arial" w:hint="eastAsia"/>
          <w:sz w:val="24"/>
          <w:szCs w:val="24"/>
        </w:rPr>
        <w:t>10</w:t>
      </w:r>
      <w:r>
        <w:rPr>
          <w:rFonts w:ascii="仿宋_GB2312" w:hAnsi="宋体" w:cs="Arial" w:hint="eastAsia"/>
          <w:sz w:val="24"/>
          <w:szCs w:val="24"/>
        </w:rPr>
        <w:t>日下午</w:t>
      </w:r>
      <w:r>
        <w:rPr>
          <w:rFonts w:ascii="仿宋_GB2312" w:hAnsi="宋体" w:cs="Arial" w:hint="eastAsia"/>
          <w:sz w:val="24"/>
          <w:szCs w:val="24"/>
        </w:rPr>
        <w:t>2</w:t>
      </w:r>
      <w:r>
        <w:rPr>
          <w:rFonts w:ascii="仿宋_GB2312" w:cs="Arial" w:hint="eastAsia"/>
          <w:sz w:val="24"/>
          <w:szCs w:val="24"/>
        </w:rPr>
        <w:t>:30</w:t>
      </w:r>
      <w:r>
        <w:rPr>
          <w:rFonts w:ascii="仿宋_GB2312" w:hAnsi="宋体" w:cs="Arial" w:hint="eastAsia"/>
          <w:sz w:val="24"/>
          <w:szCs w:val="24"/>
        </w:rPr>
        <w:t>(</w:t>
      </w:r>
      <w:r>
        <w:rPr>
          <w:rFonts w:ascii="仿宋_GB2312" w:hAnsi="宋体" w:cs="Arial" w:hint="eastAsia"/>
          <w:sz w:val="24"/>
          <w:szCs w:val="24"/>
        </w:rPr>
        <w:t>北京时间</w:t>
      </w:r>
      <w:r>
        <w:rPr>
          <w:rFonts w:ascii="仿宋_GB2312" w:hAnsi="宋体" w:cs="Arial" w:hint="eastAsia"/>
          <w:sz w:val="24"/>
          <w:szCs w:val="24"/>
        </w:rPr>
        <w:t>)</w:t>
      </w:r>
    </w:p>
    <w:p w:rsidR="00304789" w:rsidRDefault="00D77E39">
      <w:pPr>
        <w:widowControl/>
        <w:shd w:val="clear" w:color="auto" w:fill="FFFFFF"/>
        <w:spacing w:line="480" w:lineRule="exact"/>
        <w:ind w:leftChars="228" w:left="479"/>
        <w:rPr>
          <w:rFonts w:ascii="仿宋_GB2312" w:hAnsi="宋体" w:cs="Arial"/>
          <w:b/>
          <w:sz w:val="24"/>
          <w:szCs w:val="24"/>
        </w:rPr>
      </w:pPr>
      <w:r>
        <w:rPr>
          <w:rFonts w:ascii="仿宋_GB2312" w:hAnsi="宋体" w:cs="Arial" w:hint="eastAsia"/>
          <w:sz w:val="24"/>
          <w:szCs w:val="24"/>
        </w:rPr>
        <w:t>投标文件接收地点</w:t>
      </w:r>
      <w:bookmarkEnd w:id="1"/>
      <w:r>
        <w:rPr>
          <w:rFonts w:ascii="仿宋_GB2312" w:hAnsi="宋体" w:cs="Arial" w:hint="eastAsia"/>
          <w:sz w:val="24"/>
          <w:szCs w:val="24"/>
        </w:rPr>
        <w:t>：扬州市江都妇幼保健院</w:t>
      </w:r>
      <w:r>
        <w:rPr>
          <w:rFonts w:ascii="仿宋_GB2312" w:hAnsi="宋体" w:cs="Arial" w:hint="eastAsia"/>
          <w:sz w:val="24"/>
          <w:szCs w:val="24"/>
        </w:rPr>
        <w:t>13A</w:t>
      </w:r>
      <w:r>
        <w:rPr>
          <w:rFonts w:ascii="仿宋_GB2312" w:hAnsi="宋体" w:cs="Arial" w:hint="eastAsia"/>
          <w:sz w:val="24"/>
          <w:szCs w:val="24"/>
        </w:rPr>
        <w:t>小会议室（扬州市江都区长江东路</w:t>
      </w:r>
      <w:r>
        <w:rPr>
          <w:rFonts w:ascii="仿宋_GB2312" w:hAnsi="宋体" w:cs="Arial" w:hint="eastAsia"/>
          <w:sz w:val="24"/>
          <w:szCs w:val="24"/>
        </w:rPr>
        <w:t>145</w:t>
      </w:r>
      <w:r>
        <w:rPr>
          <w:rFonts w:ascii="仿宋_GB2312" w:hAnsi="宋体" w:cs="Arial" w:hint="eastAsia"/>
          <w:sz w:val="24"/>
          <w:szCs w:val="24"/>
        </w:rPr>
        <w:t>号）</w:t>
      </w:r>
    </w:p>
    <w:p w:rsidR="00304789" w:rsidRDefault="00D77E39">
      <w:pPr>
        <w:widowControl/>
        <w:shd w:val="clear" w:color="auto" w:fill="FFFFFF"/>
        <w:spacing w:line="480" w:lineRule="exact"/>
        <w:ind w:leftChars="228" w:left="479"/>
        <w:rPr>
          <w:rFonts w:ascii="仿宋_GB2312" w:hAnsi="宋体" w:cs="Arial"/>
          <w:sz w:val="24"/>
          <w:szCs w:val="24"/>
        </w:rPr>
      </w:pPr>
      <w:r>
        <w:rPr>
          <w:rFonts w:ascii="仿宋_GB2312" w:hAnsi="宋体" w:cs="Arial" w:hint="eastAsia"/>
          <w:sz w:val="24"/>
          <w:szCs w:val="24"/>
        </w:rPr>
        <w:t>开标时间：</w:t>
      </w:r>
      <w:r>
        <w:rPr>
          <w:rFonts w:ascii="仿宋_GB2312" w:hAnsi="宋体" w:cs="Arial" w:hint="eastAsia"/>
          <w:sz w:val="24"/>
          <w:szCs w:val="24"/>
        </w:rPr>
        <w:t>2020</w:t>
      </w:r>
      <w:r>
        <w:rPr>
          <w:rFonts w:ascii="仿宋_GB2312" w:hAnsi="宋体" w:cs="Arial" w:hint="eastAsia"/>
          <w:sz w:val="24"/>
          <w:szCs w:val="24"/>
        </w:rPr>
        <w:t>年</w:t>
      </w:r>
      <w:r>
        <w:rPr>
          <w:rFonts w:ascii="仿宋_GB2312" w:hAnsi="宋体" w:cs="Arial" w:hint="eastAsia"/>
          <w:sz w:val="24"/>
          <w:szCs w:val="24"/>
        </w:rPr>
        <w:t>6</w:t>
      </w:r>
      <w:r>
        <w:rPr>
          <w:rFonts w:ascii="仿宋_GB2312" w:hAnsi="宋体" w:cs="Arial" w:hint="eastAsia"/>
          <w:sz w:val="24"/>
          <w:szCs w:val="24"/>
        </w:rPr>
        <w:t>月</w:t>
      </w:r>
      <w:r>
        <w:rPr>
          <w:rFonts w:ascii="仿宋_GB2312" w:hAnsi="宋体" w:cs="Arial" w:hint="eastAsia"/>
          <w:sz w:val="24"/>
          <w:szCs w:val="24"/>
        </w:rPr>
        <w:t>10</w:t>
      </w:r>
      <w:r>
        <w:rPr>
          <w:rFonts w:ascii="仿宋_GB2312" w:hAnsi="宋体" w:cs="Arial" w:hint="eastAsia"/>
          <w:sz w:val="24"/>
          <w:szCs w:val="24"/>
        </w:rPr>
        <w:t>日下午</w:t>
      </w:r>
      <w:r>
        <w:rPr>
          <w:rFonts w:ascii="仿宋_GB2312" w:hAnsi="宋体" w:cs="Arial" w:hint="eastAsia"/>
          <w:sz w:val="24"/>
          <w:szCs w:val="24"/>
        </w:rPr>
        <w:t>2</w:t>
      </w:r>
      <w:r>
        <w:rPr>
          <w:rFonts w:ascii="仿宋_GB2312" w:cs="Arial" w:hint="eastAsia"/>
          <w:sz w:val="24"/>
          <w:szCs w:val="24"/>
        </w:rPr>
        <w:t>:30</w:t>
      </w:r>
      <w:r>
        <w:rPr>
          <w:rFonts w:ascii="仿宋_GB2312" w:hAnsi="宋体" w:cs="Arial" w:hint="eastAsia"/>
          <w:sz w:val="24"/>
          <w:szCs w:val="24"/>
        </w:rPr>
        <w:t>(</w:t>
      </w:r>
      <w:r>
        <w:rPr>
          <w:rFonts w:ascii="仿宋_GB2312" w:hAnsi="宋体" w:cs="Arial" w:hint="eastAsia"/>
          <w:sz w:val="24"/>
          <w:szCs w:val="24"/>
        </w:rPr>
        <w:t>北京时间</w:t>
      </w:r>
      <w:r>
        <w:rPr>
          <w:rFonts w:ascii="仿宋_GB2312" w:hAnsi="宋体" w:cs="Arial" w:hint="eastAsia"/>
          <w:sz w:val="24"/>
          <w:szCs w:val="24"/>
        </w:rPr>
        <w:t>)</w:t>
      </w:r>
    </w:p>
    <w:p w:rsidR="00304789" w:rsidRDefault="00D77E39">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（十三）本公告期限：自询价公告在“扬州市江都妇幼保健院”网站发布之日起</w:t>
      </w:r>
      <w:r>
        <w:rPr>
          <w:rFonts w:ascii="仿宋_GB2312" w:hAnsi="宋体" w:cs="Arial" w:hint="eastAsia"/>
          <w:sz w:val="24"/>
          <w:szCs w:val="24"/>
        </w:rPr>
        <w:t>3</w:t>
      </w:r>
      <w:r>
        <w:rPr>
          <w:rFonts w:ascii="仿宋_GB2312" w:hAnsi="宋体" w:cs="Arial" w:hint="eastAsia"/>
          <w:sz w:val="24"/>
          <w:szCs w:val="24"/>
        </w:rPr>
        <w:t>个工作日。</w:t>
      </w:r>
    </w:p>
    <w:p w:rsidR="00304789" w:rsidRDefault="00D77E39">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304789" w:rsidRDefault="00D77E39">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304789" w:rsidRDefault="00D77E39">
      <w:pPr>
        <w:widowControl/>
        <w:shd w:val="clear" w:color="auto" w:fill="FFFFFF"/>
        <w:spacing w:line="480" w:lineRule="exact"/>
        <w:ind w:firstLineChars="200" w:firstLine="480"/>
        <w:rPr>
          <w:rFonts w:ascii="仿宋_GB2312" w:hAnsi="宋体" w:cs="Arial" w:hint="eastAsia"/>
          <w:sz w:val="24"/>
          <w:szCs w:val="24"/>
        </w:rPr>
      </w:pPr>
      <w:r>
        <w:rPr>
          <w:rFonts w:ascii="仿宋_GB2312" w:hAnsi="宋体" w:cs="Arial" w:hint="eastAsia"/>
          <w:sz w:val="24"/>
          <w:szCs w:val="24"/>
        </w:rPr>
        <w:t>采购人联系人：翁女士</w:t>
      </w:r>
      <w:r>
        <w:rPr>
          <w:rFonts w:ascii="仿宋_GB2312" w:hAnsi="宋体" w:cs="Arial" w:hint="eastAsia"/>
          <w:sz w:val="24"/>
          <w:szCs w:val="24"/>
        </w:rPr>
        <w:t xml:space="preserve">  15262291818                 </w:t>
      </w:r>
      <w:r>
        <w:rPr>
          <w:rFonts w:ascii="仿宋_GB2312" w:hAnsi="宋体" w:cs="Arial" w:hint="eastAsia"/>
          <w:sz w:val="24"/>
          <w:szCs w:val="24"/>
        </w:rPr>
        <w:t>采购代理机构联系人：周先生</w:t>
      </w:r>
      <w:r>
        <w:rPr>
          <w:rFonts w:ascii="仿宋_GB2312" w:hAnsi="宋体" w:cs="Arial"/>
          <w:sz w:val="24"/>
          <w:szCs w:val="24"/>
        </w:rPr>
        <w:t xml:space="preserve"> 0514-866</w:t>
      </w:r>
      <w:r>
        <w:rPr>
          <w:rFonts w:ascii="仿宋_GB2312" w:hAnsi="宋体" w:cs="Arial" w:hint="eastAsia"/>
          <w:sz w:val="24"/>
          <w:szCs w:val="24"/>
        </w:rPr>
        <w:t>63195</w:t>
      </w:r>
    </w:p>
    <w:p w:rsidR="00DC2BCD" w:rsidRPr="00007801" w:rsidRDefault="00DC2BCD" w:rsidP="00DC2BCD">
      <w:pPr>
        <w:tabs>
          <w:tab w:val="left" w:pos="0"/>
        </w:tabs>
        <w:spacing w:line="360" w:lineRule="auto"/>
        <w:ind w:firstLineChars="200" w:firstLine="482"/>
        <w:jc w:val="left"/>
        <w:rPr>
          <w:rFonts w:ascii="宋体" w:hAnsi="宋体"/>
          <w:b/>
          <w:sz w:val="24"/>
          <w:szCs w:val="24"/>
          <w:lang w:val="zh-CN"/>
        </w:rPr>
      </w:pPr>
      <w:r w:rsidRPr="00007801">
        <w:rPr>
          <w:rFonts w:ascii="宋体" w:hAnsi="宋体" w:hint="eastAsia"/>
          <w:b/>
          <w:sz w:val="24"/>
          <w:szCs w:val="24"/>
          <w:lang w:val="zh-CN"/>
        </w:rPr>
        <w:lastRenderedPageBreak/>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DC2BCD" w:rsidRDefault="00DC2BCD">
      <w:pPr>
        <w:widowControl/>
        <w:shd w:val="clear" w:color="auto" w:fill="FFFFFF"/>
        <w:spacing w:line="480" w:lineRule="exact"/>
        <w:ind w:firstLineChars="200" w:firstLine="480"/>
        <w:rPr>
          <w:rFonts w:ascii="仿宋_GB2312" w:hAnsi="宋体" w:cs="Arial"/>
          <w:sz w:val="24"/>
          <w:szCs w:val="24"/>
        </w:rPr>
      </w:pPr>
    </w:p>
    <w:p w:rsidR="00304789" w:rsidRDefault="00304789">
      <w:pPr>
        <w:spacing w:line="480" w:lineRule="exact"/>
        <w:ind w:firstLineChars="200" w:firstLine="480"/>
        <w:jc w:val="right"/>
        <w:rPr>
          <w:rFonts w:ascii="仿宋_GB2312" w:hAnsi="宋体" w:cs="Arial"/>
          <w:sz w:val="24"/>
          <w:szCs w:val="24"/>
        </w:rPr>
      </w:pPr>
    </w:p>
    <w:p w:rsidR="00304789" w:rsidRDefault="00D77E39">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304789" w:rsidRDefault="00D77E39">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304789" w:rsidRDefault="00D77E39">
      <w:pPr>
        <w:spacing w:line="480" w:lineRule="exact"/>
        <w:ind w:firstLineChars="200" w:firstLine="480"/>
        <w:jc w:val="right"/>
        <w:rPr>
          <w:rFonts w:ascii="宋体" w:hAnsi="宋体"/>
          <w:sz w:val="24"/>
          <w:szCs w:val="24"/>
        </w:rPr>
      </w:pPr>
      <w:r>
        <w:rPr>
          <w:rFonts w:ascii="宋体" w:hAnsi="宋体" w:hint="eastAsia"/>
          <w:sz w:val="24"/>
          <w:szCs w:val="24"/>
        </w:rPr>
        <w:t>2020年6月5日</w:t>
      </w:r>
    </w:p>
    <w:p w:rsidR="00304789" w:rsidRDefault="00D77E39">
      <w:pPr>
        <w:widowControl/>
        <w:jc w:val="left"/>
        <w:rPr>
          <w:rFonts w:asciiTheme="majorEastAsia" w:eastAsiaTheme="majorEastAsia" w:hAnsiTheme="majorEastAsia" w:cs="黑体"/>
          <w:b/>
          <w:bCs/>
          <w:spacing w:val="15"/>
          <w:kern w:val="0"/>
          <w:sz w:val="40"/>
          <w:szCs w:val="40"/>
        </w:rPr>
      </w:pPr>
      <w:r>
        <w:rPr>
          <w:rFonts w:asciiTheme="majorEastAsia" w:eastAsiaTheme="majorEastAsia" w:hAnsiTheme="majorEastAsia" w:cs="黑体"/>
          <w:b/>
          <w:bCs/>
          <w:spacing w:val="15"/>
          <w:kern w:val="0"/>
          <w:sz w:val="40"/>
          <w:szCs w:val="40"/>
        </w:rPr>
        <w:br w:type="page"/>
      </w:r>
    </w:p>
    <w:p w:rsidR="00304789" w:rsidRDefault="00D77E39">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报价一览表</w:t>
      </w:r>
    </w:p>
    <w:p w:rsidR="00304789" w:rsidRDefault="00D77E39" w:rsidP="00DC2BCD">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p w:rsidR="00304789" w:rsidRDefault="00D77E39" w:rsidP="00DC2BCD">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tbl>
      <w:tblPr>
        <w:tblW w:w="14187" w:type="dxa"/>
        <w:jc w:val="center"/>
        <w:tblLayout w:type="fixed"/>
        <w:tblLook w:val="04A0"/>
      </w:tblPr>
      <w:tblGrid>
        <w:gridCol w:w="966"/>
        <w:gridCol w:w="3260"/>
        <w:gridCol w:w="2410"/>
        <w:gridCol w:w="1276"/>
        <w:gridCol w:w="1984"/>
        <w:gridCol w:w="3015"/>
        <w:gridCol w:w="1276"/>
      </w:tblGrid>
      <w:tr w:rsidR="00304789">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304789" w:rsidRDefault="00D77E39">
            <w:pPr>
              <w:widowControl/>
              <w:jc w:val="center"/>
              <w:rPr>
                <w:rFonts w:ascii="宋体" w:cs="Times New Roman"/>
                <w:kern w:val="0"/>
                <w:sz w:val="22"/>
              </w:rPr>
            </w:pPr>
            <w:r>
              <w:rPr>
                <w:rFonts w:ascii="宋体" w:hAnsi="宋体" w:cs="宋体" w:hint="eastAsia"/>
                <w:kern w:val="0"/>
                <w:sz w:val="22"/>
              </w:rPr>
              <w:t>标包号</w:t>
            </w:r>
          </w:p>
        </w:tc>
        <w:tc>
          <w:tcPr>
            <w:tcW w:w="3260" w:type="dxa"/>
            <w:tcBorders>
              <w:top w:val="single" w:sz="4" w:space="0" w:color="auto"/>
              <w:left w:val="nil"/>
              <w:bottom w:val="single" w:sz="4" w:space="0" w:color="auto"/>
              <w:right w:val="single" w:sz="4" w:space="0" w:color="auto"/>
            </w:tcBorders>
            <w:vAlign w:val="center"/>
          </w:tcPr>
          <w:p w:rsidR="00304789" w:rsidRDefault="00D77E39">
            <w:pPr>
              <w:widowControl/>
              <w:jc w:val="center"/>
              <w:rPr>
                <w:rFonts w:ascii="宋体" w:cs="Times New Roman"/>
                <w:kern w:val="0"/>
                <w:sz w:val="22"/>
              </w:rPr>
            </w:pPr>
            <w:r>
              <w:rPr>
                <w:rFonts w:ascii="宋体" w:hAnsi="宋体" w:cs="宋体" w:hint="eastAsia"/>
                <w:kern w:val="0"/>
                <w:sz w:val="22"/>
              </w:rPr>
              <w:t>采购项目</w:t>
            </w:r>
          </w:p>
        </w:tc>
        <w:tc>
          <w:tcPr>
            <w:tcW w:w="2410" w:type="dxa"/>
            <w:tcBorders>
              <w:top w:val="single" w:sz="4" w:space="0" w:color="auto"/>
              <w:left w:val="nil"/>
              <w:bottom w:val="single" w:sz="4" w:space="0" w:color="auto"/>
              <w:right w:val="single" w:sz="4" w:space="0" w:color="auto"/>
            </w:tcBorders>
            <w:vAlign w:val="center"/>
          </w:tcPr>
          <w:p w:rsidR="00304789" w:rsidRDefault="00D77E39">
            <w:pPr>
              <w:widowControl/>
              <w:jc w:val="center"/>
              <w:rPr>
                <w:rFonts w:ascii="宋体" w:cs="Times New Roman"/>
                <w:kern w:val="0"/>
                <w:sz w:val="22"/>
              </w:rPr>
            </w:pPr>
            <w:r>
              <w:rPr>
                <w:rFonts w:ascii="宋体" w:hAnsi="宋体" w:cs="宋体" w:hint="eastAsia"/>
                <w:kern w:val="0"/>
                <w:sz w:val="22"/>
              </w:rPr>
              <w:t>品牌</w:t>
            </w:r>
            <w:r>
              <w:rPr>
                <w:rFonts w:ascii="宋体" w:hAnsi="宋体" w:cs="宋体"/>
                <w:kern w:val="0"/>
                <w:sz w:val="22"/>
              </w:rPr>
              <w:t>/</w:t>
            </w:r>
            <w:r>
              <w:rPr>
                <w:rFonts w:ascii="宋体" w:hAnsi="宋体" w:cs="宋体" w:hint="eastAsia"/>
                <w:kern w:val="0"/>
                <w:sz w:val="22"/>
              </w:rPr>
              <w:t>型号</w:t>
            </w:r>
            <w:r>
              <w:rPr>
                <w:rFonts w:ascii="宋体" w:hAnsi="宋体" w:cs="宋体"/>
                <w:kern w:val="0"/>
                <w:sz w:val="22"/>
              </w:rPr>
              <w:t>/</w:t>
            </w:r>
            <w:r>
              <w:rPr>
                <w:rFonts w:ascii="宋体" w:hAnsi="宋体" w:cs="宋体" w:hint="eastAsia"/>
                <w:kern w:val="0"/>
                <w:sz w:val="22"/>
              </w:rPr>
              <w:t>详细技术要求</w:t>
            </w:r>
          </w:p>
        </w:tc>
        <w:tc>
          <w:tcPr>
            <w:tcW w:w="1276" w:type="dxa"/>
            <w:tcBorders>
              <w:top w:val="single" w:sz="4" w:space="0" w:color="auto"/>
              <w:left w:val="nil"/>
              <w:bottom w:val="single" w:sz="4" w:space="0" w:color="auto"/>
              <w:right w:val="single" w:sz="4" w:space="0" w:color="auto"/>
            </w:tcBorders>
            <w:vAlign w:val="center"/>
          </w:tcPr>
          <w:p w:rsidR="00304789" w:rsidRDefault="00D77E39">
            <w:pPr>
              <w:widowControl/>
              <w:jc w:val="center"/>
              <w:rPr>
                <w:rFonts w:ascii="宋体" w:cs="Times New Roman"/>
                <w:kern w:val="0"/>
                <w:sz w:val="22"/>
              </w:rPr>
            </w:pPr>
            <w:r>
              <w:rPr>
                <w:rFonts w:ascii="宋体" w:hAnsi="宋体" w:cs="宋体" w:hint="eastAsia"/>
                <w:kern w:val="0"/>
                <w:sz w:val="22"/>
              </w:rPr>
              <w:t>数量</w:t>
            </w:r>
          </w:p>
        </w:tc>
        <w:tc>
          <w:tcPr>
            <w:tcW w:w="1984" w:type="dxa"/>
            <w:tcBorders>
              <w:top w:val="single" w:sz="4" w:space="0" w:color="auto"/>
              <w:left w:val="nil"/>
              <w:bottom w:val="single" w:sz="4" w:space="0" w:color="auto"/>
              <w:right w:val="single" w:sz="4" w:space="0" w:color="auto"/>
            </w:tcBorders>
            <w:vAlign w:val="center"/>
          </w:tcPr>
          <w:p w:rsidR="00304789" w:rsidRDefault="00D77E39">
            <w:pPr>
              <w:widowControl/>
              <w:jc w:val="center"/>
              <w:rPr>
                <w:rFonts w:ascii="宋体" w:cs="Times New Roman"/>
                <w:kern w:val="0"/>
                <w:sz w:val="22"/>
              </w:rPr>
            </w:pPr>
            <w:r>
              <w:rPr>
                <w:rFonts w:ascii="宋体" w:hAnsi="宋体" w:cs="宋体" w:hint="eastAsia"/>
                <w:kern w:val="0"/>
                <w:sz w:val="22"/>
              </w:rPr>
              <w:t>单位</w:t>
            </w:r>
          </w:p>
        </w:tc>
        <w:tc>
          <w:tcPr>
            <w:tcW w:w="3015" w:type="dxa"/>
            <w:tcBorders>
              <w:top w:val="single" w:sz="4" w:space="0" w:color="auto"/>
              <w:left w:val="nil"/>
              <w:bottom w:val="single" w:sz="4" w:space="0" w:color="auto"/>
              <w:right w:val="single" w:sz="4" w:space="0" w:color="auto"/>
            </w:tcBorders>
            <w:vAlign w:val="center"/>
          </w:tcPr>
          <w:p w:rsidR="00304789" w:rsidRDefault="00D77E39">
            <w:pPr>
              <w:widowControl/>
              <w:jc w:val="center"/>
              <w:rPr>
                <w:rFonts w:ascii="宋体" w:cs="Times New Roman"/>
                <w:kern w:val="0"/>
                <w:sz w:val="22"/>
              </w:rPr>
            </w:pPr>
            <w:r>
              <w:rPr>
                <w:rFonts w:ascii="宋体" w:hAnsi="宋体" w:cs="宋体" w:hint="eastAsia"/>
                <w:kern w:val="0"/>
                <w:sz w:val="22"/>
              </w:rPr>
              <w:t>合价（元）</w:t>
            </w:r>
          </w:p>
        </w:tc>
        <w:tc>
          <w:tcPr>
            <w:tcW w:w="1276" w:type="dxa"/>
            <w:tcBorders>
              <w:top w:val="single" w:sz="4" w:space="0" w:color="auto"/>
              <w:left w:val="nil"/>
              <w:bottom w:val="single" w:sz="4" w:space="0" w:color="auto"/>
              <w:right w:val="single" w:sz="4" w:space="0" w:color="auto"/>
            </w:tcBorders>
            <w:vAlign w:val="center"/>
          </w:tcPr>
          <w:p w:rsidR="00304789" w:rsidRDefault="00D77E39">
            <w:pPr>
              <w:widowControl/>
              <w:jc w:val="center"/>
              <w:rPr>
                <w:rFonts w:ascii="宋体" w:cs="Times New Roman"/>
                <w:kern w:val="0"/>
                <w:sz w:val="22"/>
              </w:rPr>
            </w:pPr>
            <w:r>
              <w:rPr>
                <w:rFonts w:ascii="宋体" w:hAnsi="宋体" w:cs="宋体" w:hint="eastAsia"/>
                <w:kern w:val="0"/>
                <w:sz w:val="22"/>
              </w:rPr>
              <w:t>备注</w:t>
            </w:r>
          </w:p>
        </w:tc>
      </w:tr>
      <w:tr w:rsidR="00304789">
        <w:trPr>
          <w:trHeight w:val="983"/>
          <w:jc w:val="center"/>
        </w:trPr>
        <w:tc>
          <w:tcPr>
            <w:tcW w:w="966" w:type="dxa"/>
            <w:tcBorders>
              <w:top w:val="single" w:sz="4" w:space="0" w:color="auto"/>
              <w:left w:val="single" w:sz="4" w:space="0" w:color="auto"/>
              <w:bottom w:val="single" w:sz="4" w:space="0" w:color="auto"/>
              <w:right w:val="single" w:sz="4" w:space="0" w:color="auto"/>
            </w:tcBorders>
            <w:vAlign w:val="center"/>
          </w:tcPr>
          <w:p w:rsidR="00304789" w:rsidRDefault="00D77E39">
            <w:pPr>
              <w:jc w:val="center"/>
              <w:rPr>
                <w:rFonts w:ascii="宋体" w:hAnsi="宋体" w:cs="宋体"/>
                <w:kern w:val="0"/>
                <w:sz w:val="22"/>
              </w:rPr>
            </w:pPr>
            <w:r>
              <w:rPr>
                <w:rFonts w:ascii="宋体" w:hAnsi="宋体" w:cs="宋体" w:hint="eastAsia"/>
                <w:kern w:val="0"/>
                <w:sz w:val="22"/>
              </w:rPr>
              <w:t>1</w:t>
            </w:r>
          </w:p>
        </w:tc>
        <w:tc>
          <w:tcPr>
            <w:tcW w:w="3260" w:type="dxa"/>
            <w:tcBorders>
              <w:top w:val="single" w:sz="4" w:space="0" w:color="auto"/>
              <w:left w:val="nil"/>
              <w:bottom w:val="single" w:sz="4" w:space="0" w:color="auto"/>
              <w:right w:val="single" w:sz="4" w:space="0" w:color="auto"/>
            </w:tcBorders>
            <w:vAlign w:val="center"/>
          </w:tcPr>
          <w:p w:rsidR="00304789" w:rsidRDefault="00D77E39">
            <w:pPr>
              <w:widowControl/>
              <w:jc w:val="center"/>
              <w:rPr>
                <w:rFonts w:ascii="宋体" w:hAnsi="宋体" w:cs="宋体"/>
                <w:kern w:val="0"/>
                <w:sz w:val="22"/>
              </w:rPr>
            </w:pPr>
            <w:r>
              <w:rPr>
                <w:rFonts w:ascii="宋体" w:cs="Times New Roman" w:hint="eastAsia"/>
                <w:kern w:val="0"/>
                <w:sz w:val="22"/>
              </w:rPr>
              <w:t>互联网医院建设及其相关配套服务</w:t>
            </w:r>
          </w:p>
        </w:tc>
        <w:tc>
          <w:tcPr>
            <w:tcW w:w="2410" w:type="dxa"/>
            <w:tcBorders>
              <w:top w:val="single" w:sz="4" w:space="0" w:color="auto"/>
              <w:left w:val="nil"/>
              <w:bottom w:val="single" w:sz="4" w:space="0" w:color="auto"/>
              <w:right w:val="single" w:sz="4" w:space="0" w:color="auto"/>
            </w:tcBorders>
            <w:vAlign w:val="center"/>
          </w:tcPr>
          <w:p w:rsidR="00304789" w:rsidRDefault="00D77E39">
            <w:pPr>
              <w:jc w:val="center"/>
              <w:rPr>
                <w:rFonts w:ascii="宋体" w:hAnsi="宋体" w:cs="宋体"/>
                <w:kern w:val="0"/>
                <w:sz w:val="22"/>
              </w:rPr>
            </w:pPr>
            <w:r>
              <w:rPr>
                <w:rFonts w:ascii="宋体" w:hAnsi="宋体" w:cs="宋体" w:hint="eastAsia"/>
                <w:kern w:val="0"/>
                <w:sz w:val="22"/>
              </w:rPr>
              <w:t>详见附件</w:t>
            </w:r>
          </w:p>
        </w:tc>
        <w:tc>
          <w:tcPr>
            <w:tcW w:w="1276" w:type="dxa"/>
            <w:tcBorders>
              <w:top w:val="single" w:sz="4" w:space="0" w:color="auto"/>
              <w:left w:val="nil"/>
              <w:bottom w:val="single" w:sz="4" w:space="0" w:color="auto"/>
              <w:right w:val="single" w:sz="4" w:space="0" w:color="auto"/>
            </w:tcBorders>
            <w:vAlign w:val="center"/>
          </w:tcPr>
          <w:p w:rsidR="00304789" w:rsidRDefault="00D77E39">
            <w:pPr>
              <w:jc w:val="center"/>
              <w:rPr>
                <w:rFonts w:ascii="宋体" w:hAnsi="宋体" w:cs="宋体"/>
                <w:kern w:val="0"/>
                <w:sz w:val="22"/>
              </w:rPr>
            </w:pPr>
            <w:r>
              <w:rPr>
                <w:rFonts w:ascii="宋体" w:hAnsi="宋体" w:cs="宋体"/>
                <w:kern w:val="0"/>
                <w:sz w:val="22"/>
              </w:rPr>
              <w:t>1</w:t>
            </w:r>
          </w:p>
        </w:tc>
        <w:tc>
          <w:tcPr>
            <w:tcW w:w="1984" w:type="dxa"/>
            <w:tcBorders>
              <w:top w:val="single" w:sz="4" w:space="0" w:color="auto"/>
              <w:left w:val="nil"/>
              <w:bottom w:val="single" w:sz="4" w:space="0" w:color="auto"/>
              <w:right w:val="single" w:sz="4" w:space="0" w:color="auto"/>
            </w:tcBorders>
            <w:vAlign w:val="center"/>
          </w:tcPr>
          <w:p w:rsidR="00304789" w:rsidRDefault="00D77E39">
            <w:pPr>
              <w:jc w:val="center"/>
              <w:rPr>
                <w:rFonts w:ascii="宋体" w:hAnsi="宋体" w:cs="宋体"/>
                <w:kern w:val="0"/>
                <w:sz w:val="22"/>
              </w:rPr>
            </w:pPr>
            <w:r>
              <w:rPr>
                <w:rFonts w:ascii="宋体" w:hAnsi="宋体" w:cs="宋体" w:hint="eastAsia"/>
                <w:kern w:val="0"/>
                <w:sz w:val="22"/>
              </w:rPr>
              <w:t>套</w:t>
            </w:r>
          </w:p>
        </w:tc>
        <w:tc>
          <w:tcPr>
            <w:tcW w:w="3015" w:type="dxa"/>
            <w:tcBorders>
              <w:top w:val="single" w:sz="4" w:space="0" w:color="auto"/>
              <w:left w:val="nil"/>
              <w:bottom w:val="single" w:sz="4" w:space="0" w:color="auto"/>
              <w:right w:val="single" w:sz="4" w:space="0" w:color="auto"/>
            </w:tcBorders>
            <w:vAlign w:val="center"/>
          </w:tcPr>
          <w:p w:rsidR="00304789" w:rsidRDefault="00304789">
            <w:pPr>
              <w:widowControl/>
              <w:jc w:val="center"/>
              <w:rPr>
                <w:rFonts w:ascii="宋体" w:hAnsi="宋体" w:cs="宋体"/>
                <w:kern w:val="0"/>
                <w:sz w:val="22"/>
              </w:rPr>
            </w:pPr>
          </w:p>
        </w:tc>
        <w:tc>
          <w:tcPr>
            <w:tcW w:w="1276" w:type="dxa"/>
            <w:tcBorders>
              <w:top w:val="single" w:sz="4" w:space="0" w:color="auto"/>
              <w:left w:val="nil"/>
              <w:bottom w:val="single" w:sz="4" w:space="0" w:color="auto"/>
              <w:right w:val="single" w:sz="4" w:space="0" w:color="auto"/>
            </w:tcBorders>
            <w:vAlign w:val="center"/>
          </w:tcPr>
          <w:p w:rsidR="00304789" w:rsidRDefault="00304789">
            <w:pPr>
              <w:widowControl/>
              <w:jc w:val="center"/>
              <w:rPr>
                <w:rFonts w:ascii="宋体" w:hAnsi="宋体" w:cs="宋体"/>
                <w:kern w:val="0"/>
                <w:sz w:val="22"/>
              </w:rPr>
            </w:pPr>
          </w:p>
        </w:tc>
      </w:tr>
      <w:tr w:rsidR="00304789">
        <w:trPr>
          <w:trHeight w:val="969"/>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304789" w:rsidRDefault="00D77E39">
            <w:pPr>
              <w:rPr>
                <w:rFonts w:ascii="宋体" w:cs="Times New Roman"/>
                <w:sz w:val="22"/>
                <w:u w:val="single"/>
              </w:rPr>
            </w:pPr>
            <w:r>
              <w:rPr>
                <w:rFonts w:ascii="宋体" w:hAnsi="宋体" w:cs="宋体" w:hint="eastAsia"/>
                <w:sz w:val="22"/>
              </w:rPr>
              <w:t>合计报价：人民币（大写）：，￥（小写）：</w:t>
            </w:r>
          </w:p>
        </w:tc>
      </w:tr>
      <w:tr w:rsidR="00304789">
        <w:trPr>
          <w:trHeight w:val="776"/>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304789" w:rsidRDefault="00D77E39">
            <w:pPr>
              <w:rPr>
                <w:rFonts w:ascii="宋体" w:cs="Times New Roman"/>
                <w:kern w:val="0"/>
                <w:sz w:val="22"/>
              </w:rPr>
            </w:pPr>
            <w:r>
              <w:rPr>
                <w:rFonts w:ascii="宋体" w:hAnsi="宋体" w:cs="宋体" w:hint="eastAsia"/>
                <w:sz w:val="22"/>
              </w:rPr>
              <w:t>实施周期：30天。</w:t>
            </w:r>
          </w:p>
        </w:tc>
      </w:tr>
      <w:tr w:rsidR="00304789">
        <w:trPr>
          <w:trHeight w:val="2043"/>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304789" w:rsidRDefault="00D77E39">
            <w:pPr>
              <w:spacing w:line="380" w:lineRule="exact"/>
              <w:rPr>
                <w:rFonts w:ascii="宋体" w:hAnsi="宋体" w:cs="宋体"/>
                <w:kern w:val="0"/>
                <w:sz w:val="22"/>
              </w:rPr>
            </w:pPr>
            <w:r>
              <w:rPr>
                <w:rFonts w:ascii="宋体" w:hAnsi="宋体" w:cs="宋体" w:hint="eastAsia"/>
                <w:kern w:val="0"/>
                <w:sz w:val="22"/>
              </w:rPr>
              <w:t>备注：</w:t>
            </w:r>
          </w:p>
          <w:p w:rsidR="00304789" w:rsidRDefault="00D77E39">
            <w:pPr>
              <w:spacing w:line="380" w:lineRule="exact"/>
              <w:rPr>
                <w:rFonts w:ascii="宋体" w:hAnsi="宋体" w:cs="宋体"/>
                <w:kern w:val="0"/>
                <w:sz w:val="22"/>
              </w:rPr>
            </w:pPr>
            <w:r>
              <w:rPr>
                <w:rFonts w:ascii="宋体" w:hAnsi="宋体" w:cs="宋体"/>
                <w:kern w:val="0"/>
                <w:sz w:val="22"/>
              </w:rPr>
              <w:t>1</w:t>
            </w:r>
            <w:r>
              <w:rPr>
                <w:rFonts w:ascii="宋体" w:hAnsi="宋体" w:cs="宋体" w:hint="eastAsia"/>
                <w:kern w:val="0"/>
                <w:sz w:val="22"/>
              </w:rPr>
              <w:t>、符合招标公告要求的生产厂商或经销商，按公告要求提供证明材料原件。</w:t>
            </w:r>
          </w:p>
          <w:p w:rsidR="00304789" w:rsidRDefault="00D77E39">
            <w:pPr>
              <w:spacing w:line="380" w:lineRule="exact"/>
              <w:rPr>
                <w:rFonts w:ascii="宋体" w:hAnsi="宋体" w:cs="宋体"/>
                <w:kern w:val="0"/>
                <w:sz w:val="22"/>
              </w:rPr>
            </w:pPr>
            <w:r>
              <w:rPr>
                <w:rFonts w:ascii="宋体" w:hAnsi="宋体" w:cs="宋体"/>
                <w:kern w:val="0"/>
                <w:sz w:val="22"/>
              </w:rPr>
              <w:t>2</w:t>
            </w:r>
            <w:r>
              <w:rPr>
                <w:rFonts w:ascii="宋体" w:hAnsi="宋体" w:cs="宋体" w:hint="eastAsia"/>
                <w:kern w:val="0"/>
                <w:sz w:val="22"/>
              </w:rPr>
              <w:t>、投标报价应为完成本次采购与之相关所需的全部费用，包括但不限于：设备</w:t>
            </w:r>
            <w:r>
              <w:rPr>
                <w:rFonts w:ascii="宋体" w:hAnsi="宋体" w:cs="宋体"/>
                <w:kern w:val="0"/>
                <w:sz w:val="22"/>
              </w:rPr>
              <w:t>-</w:t>
            </w:r>
            <w:r>
              <w:rPr>
                <w:rFonts w:ascii="宋体" w:hAnsi="宋体" w:cs="宋体" w:hint="eastAsia"/>
                <w:kern w:val="0"/>
                <w:sz w:val="22"/>
              </w:rPr>
              <w:t>运输</w:t>
            </w:r>
            <w:r>
              <w:rPr>
                <w:rFonts w:ascii="宋体" w:hAnsi="宋体" w:cs="宋体"/>
                <w:kern w:val="0"/>
                <w:sz w:val="22"/>
              </w:rPr>
              <w:t>-</w:t>
            </w:r>
            <w:r>
              <w:rPr>
                <w:rFonts w:ascii="宋体" w:hAnsi="宋体" w:cs="宋体" w:hint="eastAsia"/>
                <w:kern w:val="0"/>
                <w:sz w:val="22"/>
              </w:rPr>
              <w:t>保险</w:t>
            </w:r>
            <w:r>
              <w:rPr>
                <w:rFonts w:ascii="宋体" w:hAnsi="宋体" w:cs="宋体"/>
                <w:kern w:val="0"/>
                <w:sz w:val="22"/>
              </w:rPr>
              <w:t>-</w:t>
            </w:r>
            <w:r>
              <w:rPr>
                <w:rFonts w:ascii="宋体" w:hAnsi="宋体" w:cs="宋体" w:hint="eastAsia"/>
                <w:kern w:val="0"/>
                <w:sz w:val="22"/>
              </w:rPr>
              <w:t>安装</w:t>
            </w:r>
            <w:r>
              <w:rPr>
                <w:rFonts w:ascii="宋体" w:hAnsi="宋体" w:cs="宋体"/>
                <w:kern w:val="0"/>
                <w:sz w:val="22"/>
              </w:rPr>
              <w:t>-</w:t>
            </w:r>
            <w:r>
              <w:rPr>
                <w:rFonts w:ascii="宋体" w:hAnsi="宋体" w:cs="宋体" w:hint="eastAsia"/>
                <w:kern w:val="0"/>
                <w:sz w:val="22"/>
              </w:rPr>
              <w:t>调试</w:t>
            </w:r>
            <w:r>
              <w:rPr>
                <w:rFonts w:ascii="宋体" w:hAnsi="宋体" w:cs="宋体"/>
                <w:kern w:val="0"/>
                <w:sz w:val="22"/>
              </w:rPr>
              <w:t>-</w:t>
            </w:r>
            <w:r>
              <w:rPr>
                <w:rFonts w:ascii="宋体" w:hAnsi="宋体" w:cs="宋体" w:hint="eastAsia"/>
                <w:kern w:val="0"/>
                <w:sz w:val="22"/>
              </w:rPr>
              <w:t>售后服务</w:t>
            </w:r>
            <w:r>
              <w:rPr>
                <w:rFonts w:ascii="宋体" w:hAnsi="宋体" w:cs="宋体"/>
                <w:kern w:val="0"/>
                <w:sz w:val="22"/>
              </w:rPr>
              <w:t>-</w:t>
            </w:r>
            <w:r>
              <w:rPr>
                <w:rFonts w:ascii="宋体" w:hAnsi="宋体" w:cs="宋体" w:hint="eastAsia"/>
                <w:kern w:val="0"/>
                <w:sz w:val="22"/>
              </w:rPr>
              <w:t>税金等费用。</w:t>
            </w:r>
          </w:p>
          <w:p w:rsidR="00304789" w:rsidRDefault="00D77E39">
            <w:pPr>
              <w:spacing w:line="380" w:lineRule="exact"/>
              <w:rPr>
                <w:rFonts w:ascii="宋体" w:hAnsi="宋体" w:cs="宋体"/>
                <w:kern w:val="0"/>
                <w:sz w:val="22"/>
              </w:rPr>
            </w:pPr>
            <w:r>
              <w:rPr>
                <w:rFonts w:ascii="宋体" w:hAnsi="宋体" w:cs="宋体"/>
                <w:kern w:val="0"/>
                <w:sz w:val="22"/>
              </w:rPr>
              <w:t>3</w:t>
            </w:r>
            <w:r>
              <w:rPr>
                <w:rFonts w:ascii="宋体" w:hAnsi="宋体" w:cs="宋体" w:hint="eastAsia"/>
                <w:kern w:val="0"/>
                <w:sz w:val="22"/>
              </w:rPr>
              <w:t>、投标人所供产品及配件须符合国家相应的有关标准、规范和要求。</w:t>
            </w:r>
          </w:p>
        </w:tc>
      </w:tr>
    </w:tbl>
    <w:p w:rsidR="00304789" w:rsidRDefault="00304789">
      <w:pPr>
        <w:spacing w:line="480" w:lineRule="auto"/>
        <w:jc w:val="center"/>
        <w:rPr>
          <w:rFonts w:ascii="宋体" w:hAnsi="宋体" w:cs="宋体"/>
          <w:b/>
          <w:bCs/>
          <w:sz w:val="32"/>
          <w:szCs w:val="32"/>
        </w:rPr>
      </w:pPr>
    </w:p>
    <w:p w:rsidR="00304789" w:rsidRDefault="00D77E39">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宋体" w:hAnsi="宋体" w:cs="宋体"/>
          <w:b/>
          <w:bCs/>
          <w:sz w:val="32"/>
          <w:szCs w:val="32"/>
        </w:rPr>
        <w:br w:type="page"/>
      </w:r>
      <w:r>
        <w:rPr>
          <w:rFonts w:asciiTheme="majorEastAsia" w:eastAsiaTheme="majorEastAsia" w:hAnsiTheme="majorEastAsia" w:cs="黑体" w:hint="eastAsia"/>
          <w:b/>
          <w:bCs/>
          <w:spacing w:val="15"/>
          <w:kern w:val="0"/>
          <w:sz w:val="40"/>
          <w:szCs w:val="40"/>
        </w:rPr>
        <w:lastRenderedPageBreak/>
        <w:t>报价明细表</w:t>
      </w:r>
    </w:p>
    <w:p w:rsidR="00304789" w:rsidRDefault="00D77E39" w:rsidP="00DC2BCD">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p w:rsidR="00304789" w:rsidRDefault="00D77E39" w:rsidP="00DC2BCD">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tbl>
      <w:tblPr>
        <w:tblW w:w="13812" w:type="dxa"/>
        <w:jc w:val="center"/>
        <w:tblLayout w:type="fixed"/>
        <w:tblCellMar>
          <w:left w:w="0" w:type="dxa"/>
          <w:right w:w="0" w:type="dxa"/>
        </w:tblCellMar>
        <w:tblLook w:val="04A0"/>
      </w:tblPr>
      <w:tblGrid>
        <w:gridCol w:w="778"/>
        <w:gridCol w:w="2835"/>
        <w:gridCol w:w="1843"/>
        <w:gridCol w:w="992"/>
        <w:gridCol w:w="1276"/>
        <w:gridCol w:w="2409"/>
        <w:gridCol w:w="2406"/>
        <w:gridCol w:w="1273"/>
      </w:tblGrid>
      <w:tr w:rsidR="00304789">
        <w:trPr>
          <w:cantSplit/>
          <w:trHeight w:val="874"/>
          <w:jc w:val="center"/>
        </w:trPr>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789" w:rsidRDefault="00D77E39">
            <w:pPr>
              <w:spacing w:before="5"/>
              <w:jc w:val="center"/>
              <w:rPr>
                <w:rFonts w:ascii="宋体" w:hAnsi="宋体" w:cs="Calibri"/>
                <w:szCs w:val="21"/>
              </w:rPr>
            </w:pPr>
            <w:r>
              <w:rPr>
                <w:rFonts w:ascii="宋体" w:hAnsi="宋体" w:hint="eastAsia"/>
              </w:rPr>
              <w:t>序号</w:t>
            </w: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D77E39">
            <w:pPr>
              <w:spacing w:before="5"/>
              <w:jc w:val="center"/>
              <w:rPr>
                <w:rFonts w:ascii="宋体" w:hAnsi="宋体" w:cs="Calibri"/>
                <w:szCs w:val="21"/>
              </w:rPr>
            </w:pPr>
            <w:r>
              <w:rPr>
                <w:rFonts w:ascii="宋体" w:hAnsi="宋体" w:hint="eastAsia"/>
              </w:rPr>
              <w:t>名称</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D77E39">
            <w:pPr>
              <w:spacing w:before="5"/>
              <w:jc w:val="center"/>
              <w:rPr>
                <w:rFonts w:ascii="宋体" w:hAnsi="宋体" w:cs="Calibri"/>
                <w:szCs w:val="21"/>
              </w:rPr>
            </w:pPr>
            <w:r>
              <w:rPr>
                <w:rFonts w:ascii="宋体" w:hAnsi="宋体" w:hint="eastAsia"/>
              </w:rPr>
              <w:t>品牌及规格型号</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D77E39">
            <w:pPr>
              <w:spacing w:before="5"/>
              <w:jc w:val="center"/>
              <w:rPr>
                <w:rFonts w:ascii="宋体" w:hAnsi="宋体" w:cs="Calibri"/>
                <w:szCs w:val="21"/>
              </w:rPr>
            </w:pPr>
            <w:r>
              <w:rPr>
                <w:rFonts w:ascii="宋体" w:hAnsi="宋体" w:hint="eastAsia"/>
              </w:rPr>
              <w:t>数量</w:t>
            </w:r>
          </w:p>
        </w:tc>
        <w:tc>
          <w:tcPr>
            <w:tcW w:w="1276" w:type="dxa"/>
            <w:tcBorders>
              <w:top w:val="single" w:sz="4" w:space="0" w:color="auto"/>
              <w:left w:val="nil"/>
              <w:bottom w:val="single" w:sz="4" w:space="0" w:color="auto"/>
              <w:right w:val="single" w:sz="4" w:space="0" w:color="auto"/>
            </w:tcBorders>
            <w:vAlign w:val="center"/>
          </w:tcPr>
          <w:p w:rsidR="00304789" w:rsidRDefault="00D77E39">
            <w:pPr>
              <w:spacing w:before="5"/>
              <w:jc w:val="center"/>
              <w:rPr>
                <w:rFonts w:ascii="宋体" w:hAnsi="宋体" w:cs="Calibri"/>
                <w:szCs w:val="21"/>
              </w:rPr>
            </w:pPr>
            <w:r>
              <w:rPr>
                <w:rFonts w:asciiTheme="majorEastAsia" w:eastAsiaTheme="majorEastAsia" w:hAnsiTheme="majorEastAsia" w:hint="eastAsia"/>
              </w:rPr>
              <w:t>单位</w:t>
            </w:r>
          </w:p>
        </w:tc>
        <w:tc>
          <w:tcPr>
            <w:tcW w:w="2409" w:type="dxa"/>
            <w:tcBorders>
              <w:top w:val="single" w:sz="4" w:space="0" w:color="auto"/>
              <w:left w:val="nil"/>
              <w:bottom w:val="single" w:sz="4" w:space="0" w:color="auto"/>
              <w:right w:val="single" w:sz="4" w:space="0" w:color="auto"/>
            </w:tcBorders>
            <w:vAlign w:val="center"/>
          </w:tcPr>
          <w:p w:rsidR="00304789" w:rsidRDefault="00D77E39">
            <w:pPr>
              <w:spacing w:before="5"/>
              <w:jc w:val="center"/>
              <w:rPr>
                <w:rFonts w:ascii="宋体" w:hAnsi="宋体" w:cs="Calibri"/>
                <w:szCs w:val="21"/>
              </w:rPr>
            </w:pPr>
            <w:r>
              <w:rPr>
                <w:rFonts w:asciiTheme="majorEastAsia" w:eastAsiaTheme="majorEastAsia" w:hAnsiTheme="majorEastAsia" w:cs="宋体" w:hint="eastAsia"/>
                <w:kern w:val="0"/>
              </w:rPr>
              <w:t>单价（元）</w:t>
            </w:r>
          </w:p>
        </w:tc>
        <w:tc>
          <w:tcPr>
            <w:tcW w:w="2406" w:type="dxa"/>
            <w:tcBorders>
              <w:top w:val="single" w:sz="4" w:space="0" w:color="auto"/>
              <w:left w:val="nil"/>
              <w:bottom w:val="single" w:sz="4" w:space="0" w:color="auto"/>
              <w:right w:val="single" w:sz="4" w:space="0" w:color="auto"/>
            </w:tcBorders>
            <w:vAlign w:val="center"/>
          </w:tcPr>
          <w:p w:rsidR="00304789" w:rsidRDefault="00D77E39">
            <w:pPr>
              <w:spacing w:before="5"/>
              <w:jc w:val="center"/>
              <w:rPr>
                <w:rFonts w:ascii="宋体" w:hAnsi="宋体" w:cs="Calibri"/>
                <w:szCs w:val="21"/>
              </w:rPr>
            </w:pPr>
            <w:r>
              <w:rPr>
                <w:rFonts w:ascii="宋体" w:hAnsi="宋体" w:hint="eastAsia"/>
              </w:rPr>
              <w:t>分项总报价</w:t>
            </w:r>
            <w:r>
              <w:rPr>
                <w:rFonts w:asciiTheme="majorEastAsia" w:eastAsiaTheme="majorEastAsia" w:hAnsiTheme="majorEastAsia" w:hint="eastAsia"/>
              </w:rPr>
              <w:t>（元）</w:t>
            </w:r>
          </w:p>
        </w:tc>
        <w:tc>
          <w:tcPr>
            <w:tcW w:w="1273" w:type="dxa"/>
            <w:tcBorders>
              <w:top w:val="single" w:sz="4" w:space="0" w:color="auto"/>
              <w:left w:val="nil"/>
              <w:bottom w:val="single" w:sz="4" w:space="0" w:color="auto"/>
              <w:right w:val="single" w:sz="4" w:space="0" w:color="auto"/>
            </w:tcBorders>
            <w:vAlign w:val="center"/>
          </w:tcPr>
          <w:p w:rsidR="00304789" w:rsidRDefault="00D77E39">
            <w:pPr>
              <w:spacing w:before="5"/>
              <w:jc w:val="center"/>
              <w:rPr>
                <w:rFonts w:ascii="宋体" w:hAnsi="宋体" w:cs="Calibri"/>
                <w:szCs w:val="21"/>
              </w:rPr>
            </w:pPr>
            <w:r>
              <w:rPr>
                <w:rFonts w:ascii="宋体" w:hAnsi="宋体" w:hint="eastAsia"/>
              </w:rPr>
              <w:t>备注</w:t>
            </w:r>
          </w:p>
        </w:tc>
      </w:tr>
      <w:tr w:rsidR="00304789">
        <w:trPr>
          <w:cantSplit/>
          <w:trHeight w:val="693"/>
          <w:jc w:val="center"/>
        </w:trPr>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789" w:rsidRDefault="00304789">
            <w:pPr>
              <w:jc w:val="center"/>
              <w:rPr>
                <w:rFonts w:asciiTheme="majorEastAsia" w:eastAsiaTheme="majorEastAsia" w:hAnsiTheme="majorEastAsia" w:cs="Calibri"/>
                <w:sz w:val="18"/>
                <w:szCs w:val="21"/>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304789">
            <w:pPr>
              <w:widowControl/>
              <w:jc w:val="center"/>
              <w:rPr>
                <w:rFonts w:asciiTheme="majorEastAsia" w:eastAsiaTheme="majorEastAsia" w:hAnsiTheme="majorEastAsia" w:cs="Times New Roman"/>
                <w:kern w:val="0"/>
                <w:szCs w:val="21"/>
              </w:rPr>
            </w:pP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304789">
            <w:pPr>
              <w:autoSpaceDN w:val="0"/>
              <w:jc w:val="center"/>
              <w:textAlignment w:val="center"/>
              <w:rPr>
                <w:rFonts w:asciiTheme="majorEastAsia" w:eastAsiaTheme="majorEastAsia" w:hAnsiTheme="majorEastAsia" w:cs="宋体"/>
                <w:kern w:val="0"/>
                <w:szCs w:val="21"/>
              </w:rPr>
            </w:pP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304789">
            <w:pPr>
              <w:widowControl/>
              <w:jc w:val="center"/>
              <w:rPr>
                <w:rFonts w:asciiTheme="majorEastAsia" w:eastAsiaTheme="majorEastAsia" w:hAnsiTheme="majorEastAsia" w:cs="Times New Roman"/>
                <w:kern w:val="0"/>
                <w:szCs w:val="21"/>
              </w:rPr>
            </w:pPr>
          </w:p>
        </w:tc>
        <w:tc>
          <w:tcPr>
            <w:tcW w:w="1276"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Times New Roman"/>
                <w:kern w:val="0"/>
                <w:szCs w:val="21"/>
                <w:u w:val="single"/>
              </w:rPr>
            </w:pPr>
          </w:p>
        </w:tc>
        <w:tc>
          <w:tcPr>
            <w:tcW w:w="2409"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Calibri"/>
                <w:b/>
                <w:bCs/>
                <w:szCs w:val="21"/>
              </w:rPr>
            </w:pPr>
          </w:p>
        </w:tc>
        <w:tc>
          <w:tcPr>
            <w:tcW w:w="2406"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Calibri"/>
                <w:b/>
                <w:bCs/>
                <w:szCs w:val="21"/>
              </w:rPr>
            </w:pPr>
          </w:p>
        </w:tc>
        <w:tc>
          <w:tcPr>
            <w:tcW w:w="1273"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Calibri"/>
                <w:b/>
                <w:bCs/>
                <w:szCs w:val="21"/>
              </w:rPr>
            </w:pPr>
          </w:p>
        </w:tc>
      </w:tr>
      <w:tr w:rsidR="00304789">
        <w:trPr>
          <w:cantSplit/>
          <w:trHeight w:val="693"/>
          <w:jc w:val="center"/>
        </w:trPr>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789" w:rsidRDefault="00304789">
            <w:pPr>
              <w:jc w:val="center"/>
              <w:rPr>
                <w:rFonts w:asciiTheme="majorEastAsia" w:eastAsiaTheme="majorEastAsia" w:hAnsiTheme="majorEastAsia" w:cs="Calibri"/>
                <w:sz w:val="18"/>
                <w:szCs w:val="21"/>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304789">
            <w:pPr>
              <w:widowControl/>
              <w:jc w:val="center"/>
              <w:rPr>
                <w:rFonts w:asciiTheme="majorEastAsia" w:eastAsiaTheme="majorEastAsia" w:hAnsiTheme="majorEastAsia" w:cs="Times New Roman"/>
                <w:kern w:val="0"/>
                <w:szCs w:val="21"/>
              </w:rPr>
            </w:pP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304789">
            <w:pPr>
              <w:autoSpaceDN w:val="0"/>
              <w:jc w:val="center"/>
              <w:textAlignment w:val="center"/>
              <w:rPr>
                <w:rFonts w:asciiTheme="majorEastAsia" w:eastAsiaTheme="majorEastAsia" w:hAnsiTheme="majorEastAsia" w:cs="宋体"/>
                <w:kern w:val="0"/>
                <w:szCs w:val="21"/>
              </w:rPr>
            </w:pP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304789">
            <w:pPr>
              <w:widowControl/>
              <w:jc w:val="center"/>
              <w:rPr>
                <w:rFonts w:asciiTheme="majorEastAsia" w:eastAsiaTheme="majorEastAsia" w:hAnsiTheme="majorEastAsia" w:cs="Times New Roman"/>
                <w:kern w:val="0"/>
                <w:szCs w:val="21"/>
              </w:rPr>
            </w:pPr>
          </w:p>
        </w:tc>
        <w:tc>
          <w:tcPr>
            <w:tcW w:w="1276"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Times New Roman"/>
                <w:kern w:val="0"/>
                <w:szCs w:val="21"/>
                <w:u w:val="single"/>
              </w:rPr>
            </w:pPr>
          </w:p>
        </w:tc>
        <w:tc>
          <w:tcPr>
            <w:tcW w:w="2409"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Calibri"/>
                <w:b/>
                <w:bCs/>
                <w:szCs w:val="21"/>
              </w:rPr>
            </w:pPr>
          </w:p>
        </w:tc>
        <w:tc>
          <w:tcPr>
            <w:tcW w:w="2406"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Calibri"/>
                <w:b/>
                <w:bCs/>
                <w:szCs w:val="21"/>
              </w:rPr>
            </w:pPr>
          </w:p>
        </w:tc>
        <w:tc>
          <w:tcPr>
            <w:tcW w:w="1273"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Calibri"/>
                <w:b/>
                <w:bCs/>
                <w:szCs w:val="21"/>
              </w:rPr>
            </w:pPr>
          </w:p>
        </w:tc>
      </w:tr>
      <w:tr w:rsidR="00304789">
        <w:trPr>
          <w:cantSplit/>
          <w:trHeight w:val="693"/>
          <w:jc w:val="center"/>
        </w:trPr>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789" w:rsidRDefault="00304789">
            <w:pPr>
              <w:jc w:val="center"/>
              <w:rPr>
                <w:rFonts w:asciiTheme="majorEastAsia" w:eastAsiaTheme="majorEastAsia" w:hAnsiTheme="majorEastAsia" w:cs="Calibri"/>
                <w:sz w:val="18"/>
                <w:szCs w:val="21"/>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D77E39">
            <w:pPr>
              <w:widowControl/>
              <w:jc w:val="center"/>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rPr>
              <w:t>……</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304789">
            <w:pPr>
              <w:autoSpaceDN w:val="0"/>
              <w:jc w:val="center"/>
              <w:textAlignment w:val="center"/>
              <w:rPr>
                <w:rFonts w:asciiTheme="majorEastAsia" w:eastAsiaTheme="majorEastAsia" w:hAnsiTheme="majorEastAsia" w:cs="宋体"/>
                <w:kern w:val="0"/>
                <w:szCs w:val="21"/>
              </w:rPr>
            </w:pP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789" w:rsidRDefault="00304789">
            <w:pPr>
              <w:widowControl/>
              <w:jc w:val="center"/>
              <w:rPr>
                <w:rFonts w:asciiTheme="majorEastAsia" w:eastAsiaTheme="majorEastAsia" w:hAnsiTheme="majorEastAsia" w:cs="Times New Roman"/>
                <w:kern w:val="0"/>
                <w:szCs w:val="21"/>
              </w:rPr>
            </w:pPr>
          </w:p>
        </w:tc>
        <w:tc>
          <w:tcPr>
            <w:tcW w:w="1276"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Times New Roman"/>
                <w:kern w:val="0"/>
                <w:szCs w:val="21"/>
                <w:u w:val="single"/>
              </w:rPr>
            </w:pPr>
          </w:p>
        </w:tc>
        <w:tc>
          <w:tcPr>
            <w:tcW w:w="2409"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Calibri"/>
                <w:b/>
                <w:bCs/>
                <w:szCs w:val="21"/>
              </w:rPr>
            </w:pPr>
          </w:p>
        </w:tc>
        <w:tc>
          <w:tcPr>
            <w:tcW w:w="2406"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Calibri"/>
                <w:b/>
                <w:bCs/>
                <w:szCs w:val="21"/>
              </w:rPr>
            </w:pPr>
          </w:p>
        </w:tc>
        <w:tc>
          <w:tcPr>
            <w:tcW w:w="1273" w:type="dxa"/>
            <w:tcBorders>
              <w:top w:val="single" w:sz="4" w:space="0" w:color="auto"/>
              <w:left w:val="nil"/>
              <w:bottom w:val="single" w:sz="4" w:space="0" w:color="auto"/>
              <w:right w:val="single" w:sz="4" w:space="0" w:color="auto"/>
            </w:tcBorders>
            <w:vAlign w:val="center"/>
          </w:tcPr>
          <w:p w:rsidR="00304789" w:rsidRDefault="00304789">
            <w:pPr>
              <w:jc w:val="center"/>
              <w:rPr>
                <w:rFonts w:ascii="宋体" w:hAnsi="宋体" w:cs="Calibri"/>
                <w:b/>
                <w:bCs/>
                <w:szCs w:val="21"/>
              </w:rPr>
            </w:pPr>
          </w:p>
        </w:tc>
      </w:tr>
      <w:tr w:rsidR="00304789">
        <w:trPr>
          <w:cantSplit/>
          <w:trHeight w:val="582"/>
          <w:jc w:val="center"/>
        </w:trPr>
        <w:tc>
          <w:tcPr>
            <w:tcW w:w="13812"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4789" w:rsidRDefault="00D77E39">
            <w:pPr>
              <w:rPr>
                <w:rFonts w:ascii="Calibri" w:hAnsi="Calibri" w:cs="Calibri"/>
                <w:b/>
                <w:bCs/>
                <w:sz w:val="24"/>
                <w:szCs w:val="21"/>
              </w:rPr>
            </w:pPr>
            <w:r>
              <w:rPr>
                <w:rFonts w:hint="eastAsia"/>
                <w:b/>
                <w:bCs/>
              </w:rPr>
              <w:t>合计：</w:t>
            </w:r>
            <w:r>
              <w:rPr>
                <w:rFonts w:asciiTheme="minorEastAsia" w:hAnsiTheme="minorEastAsia" w:cs="宋体" w:hint="eastAsia"/>
              </w:rPr>
              <w:t>人民币（大写），￥（小写）：</w:t>
            </w:r>
          </w:p>
        </w:tc>
      </w:tr>
    </w:tbl>
    <w:p w:rsidR="00304789" w:rsidRDefault="00D77E39">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2"/>
        <w:rPr>
          <w:rFonts w:ascii="宋体" w:hAnsi="宋体"/>
          <w:b/>
        </w:rPr>
      </w:pPr>
      <w:r>
        <w:rPr>
          <w:rFonts w:ascii="宋体" w:hAnsi="宋体" w:hint="eastAsia"/>
          <w:b/>
        </w:rPr>
        <w:t>注：</w:t>
      </w:r>
    </w:p>
    <w:p w:rsidR="00304789" w:rsidRDefault="00D77E39">
      <w:pPr>
        <w:spacing w:line="360" w:lineRule="auto"/>
        <w:ind w:firstLineChars="200" w:firstLine="440"/>
        <w:rPr>
          <w:rFonts w:ascii="宋体" w:hAnsi="宋体" w:cs="宋体"/>
          <w:kern w:val="0"/>
          <w:sz w:val="22"/>
        </w:rPr>
      </w:pPr>
      <w:r>
        <w:rPr>
          <w:rFonts w:ascii="宋体" w:hAnsi="宋体" w:cs="宋体" w:hint="eastAsia"/>
          <w:kern w:val="0"/>
          <w:sz w:val="22"/>
        </w:rPr>
        <w:t>1、投标报价应为完成本次采购与之相关所需的全部费用，包括但不限于：设备</w:t>
      </w:r>
      <w:r>
        <w:rPr>
          <w:rFonts w:ascii="宋体" w:hAnsi="宋体" w:cs="宋体"/>
          <w:kern w:val="0"/>
          <w:sz w:val="22"/>
        </w:rPr>
        <w:t>-</w:t>
      </w:r>
      <w:r>
        <w:rPr>
          <w:rFonts w:ascii="宋体" w:hAnsi="宋体" w:cs="宋体" w:hint="eastAsia"/>
          <w:kern w:val="0"/>
          <w:sz w:val="22"/>
        </w:rPr>
        <w:t>运输</w:t>
      </w:r>
      <w:r>
        <w:rPr>
          <w:rFonts w:ascii="宋体" w:hAnsi="宋体" w:cs="宋体"/>
          <w:kern w:val="0"/>
          <w:sz w:val="22"/>
        </w:rPr>
        <w:t>-</w:t>
      </w:r>
      <w:r>
        <w:rPr>
          <w:rFonts w:ascii="宋体" w:hAnsi="宋体" w:cs="宋体" w:hint="eastAsia"/>
          <w:kern w:val="0"/>
          <w:sz w:val="22"/>
        </w:rPr>
        <w:t>保险</w:t>
      </w:r>
      <w:r>
        <w:rPr>
          <w:rFonts w:ascii="宋体" w:hAnsi="宋体" w:cs="宋体"/>
          <w:kern w:val="0"/>
          <w:sz w:val="22"/>
        </w:rPr>
        <w:t>-</w:t>
      </w:r>
      <w:r>
        <w:rPr>
          <w:rFonts w:ascii="宋体" w:hAnsi="宋体" w:cs="宋体" w:hint="eastAsia"/>
          <w:kern w:val="0"/>
          <w:sz w:val="22"/>
        </w:rPr>
        <w:t>安装</w:t>
      </w:r>
      <w:r>
        <w:rPr>
          <w:rFonts w:ascii="宋体" w:hAnsi="宋体" w:cs="宋体"/>
          <w:kern w:val="0"/>
          <w:sz w:val="22"/>
        </w:rPr>
        <w:t>-</w:t>
      </w:r>
      <w:r>
        <w:rPr>
          <w:rFonts w:ascii="宋体" w:hAnsi="宋体" w:cs="宋体" w:hint="eastAsia"/>
          <w:kern w:val="0"/>
          <w:sz w:val="22"/>
        </w:rPr>
        <w:t>调试-售后服务</w:t>
      </w:r>
      <w:r>
        <w:rPr>
          <w:rFonts w:ascii="宋体" w:hAnsi="宋体" w:cs="宋体"/>
          <w:kern w:val="0"/>
          <w:sz w:val="22"/>
        </w:rPr>
        <w:t>-</w:t>
      </w:r>
      <w:r>
        <w:rPr>
          <w:rFonts w:ascii="宋体" w:hAnsi="宋体" w:cs="宋体" w:hint="eastAsia"/>
          <w:kern w:val="0"/>
          <w:sz w:val="22"/>
        </w:rPr>
        <w:t>税金等费用。</w:t>
      </w:r>
    </w:p>
    <w:p w:rsidR="00304789" w:rsidRDefault="00D77E39">
      <w:pPr>
        <w:spacing w:line="360" w:lineRule="auto"/>
        <w:ind w:firstLineChars="200" w:firstLine="440"/>
        <w:rPr>
          <w:rFonts w:ascii="宋体" w:hAnsi="宋体" w:cs="宋体"/>
          <w:kern w:val="0"/>
          <w:sz w:val="22"/>
        </w:rPr>
      </w:pPr>
      <w:r>
        <w:rPr>
          <w:rFonts w:ascii="宋体" w:hAnsi="宋体" w:cs="宋体" w:hint="eastAsia"/>
          <w:kern w:val="0"/>
          <w:sz w:val="22"/>
        </w:rPr>
        <w:t>2、如果分项报价与总价不一致，以分项报价为准并修正总价。</w:t>
      </w:r>
    </w:p>
    <w:p w:rsidR="00304789" w:rsidRDefault="00D77E39">
      <w:pPr>
        <w:spacing w:line="360" w:lineRule="auto"/>
        <w:ind w:firstLineChars="200" w:firstLine="440"/>
        <w:rPr>
          <w:rFonts w:ascii="宋体" w:hAnsi="宋体" w:cs="宋体"/>
          <w:kern w:val="0"/>
          <w:sz w:val="22"/>
        </w:rPr>
      </w:pPr>
      <w:r>
        <w:rPr>
          <w:rFonts w:ascii="宋体" w:hAnsi="宋体" w:cs="宋体" w:hint="eastAsia"/>
          <w:kern w:val="0"/>
          <w:sz w:val="22"/>
        </w:rPr>
        <w:t>3、总价应等于“报价一览表”中的投标总价。</w:t>
      </w:r>
    </w:p>
    <w:p w:rsidR="00304789" w:rsidRDefault="00D77E39">
      <w:pPr>
        <w:spacing w:line="360" w:lineRule="auto"/>
        <w:ind w:firstLineChars="200" w:firstLine="440"/>
        <w:rPr>
          <w:rFonts w:ascii="宋体" w:hAnsi="宋体" w:cs="宋体"/>
          <w:kern w:val="0"/>
          <w:sz w:val="22"/>
        </w:rPr>
      </w:pPr>
      <w:r>
        <w:rPr>
          <w:rFonts w:ascii="宋体" w:hAnsi="宋体" w:cs="宋体" w:hint="eastAsia"/>
          <w:kern w:val="0"/>
          <w:sz w:val="22"/>
        </w:rPr>
        <w:t>4、投标供应商的报价应包含但不限于上述内容。</w:t>
      </w:r>
    </w:p>
    <w:p w:rsidR="00304789" w:rsidRDefault="00D77E39">
      <w:pPr>
        <w:spacing w:line="480" w:lineRule="auto"/>
        <w:jc w:val="center"/>
        <w:rPr>
          <w:rFonts w:ascii="宋体" w:hAnsi="宋体" w:cs="宋体"/>
          <w:b/>
          <w:bCs/>
          <w:sz w:val="32"/>
          <w:szCs w:val="32"/>
        </w:rPr>
      </w:pPr>
      <w:r>
        <w:rPr>
          <w:rFonts w:ascii="宋体" w:hAnsi="宋体" w:cs="宋体" w:hint="eastAsia"/>
          <w:b/>
          <w:bCs/>
          <w:sz w:val="32"/>
          <w:szCs w:val="32"/>
        </w:rPr>
        <w:lastRenderedPageBreak/>
        <w:t>招标要求响应偏离表</w:t>
      </w:r>
    </w:p>
    <w:p w:rsidR="00304789" w:rsidRDefault="00D77E39">
      <w:pPr>
        <w:spacing w:line="480" w:lineRule="auto"/>
        <w:rPr>
          <w:rFonts w:ascii="宋体" w:cs="Times New Roman"/>
        </w:rPr>
      </w:pPr>
      <w:r>
        <w:rPr>
          <w:rFonts w:ascii="宋体" w:hAnsi="宋体" w:cs="宋体" w:hint="eastAsia"/>
        </w:rPr>
        <w:t>投标人名称（公章）：</w:t>
      </w:r>
    </w:p>
    <w:tbl>
      <w:tblPr>
        <w:tblW w:w="14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445"/>
        <w:gridCol w:w="4186"/>
        <w:gridCol w:w="4034"/>
        <w:gridCol w:w="3142"/>
        <w:gridCol w:w="1809"/>
      </w:tblGrid>
      <w:tr w:rsidR="00304789">
        <w:trPr>
          <w:trHeight w:hRule="exact" w:val="642"/>
          <w:jc w:val="center"/>
        </w:trPr>
        <w:tc>
          <w:tcPr>
            <w:tcW w:w="1445" w:type="dxa"/>
            <w:tcMar>
              <w:top w:w="15" w:type="dxa"/>
              <w:left w:w="15" w:type="dxa"/>
              <w:bottom w:w="0" w:type="dxa"/>
              <w:right w:w="15" w:type="dxa"/>
            </w:tcMar>
            <w:vAlign w:val="center"/>
          </w:tcPr>
          <w:p w:rsidR="00304789" w:rsidRDefault="00D77E39">
            <w:pPr>
              <w:spacing w:line="480" w:lineRule="auto"/>
              <w:jc w:val="center"/>
              <w:rPr>
                <w:rFonts w:ascii="宋体" w:cs="Times New Roman"/>
              </w:rPr>
            </w:pPr>
            <w:r>
              <w:rPr>
                <w:rFonts w:ascii="宋体" w:hAnsi="宋体" w:cs="宋体" w:hint="eastAsia"/>
              </w:rPr>
              <w:t>序号</w:t>
            </w:r>
          </w:p>
        </w:tc>
        <w:tc>
          <w:tcPr>
            <w:tcW w:w="4186" w:type="dxa"/>
            <w:tcMar>
              <w:top w:w="15" w:type="dxa"/>
              <w:left w:w="15" w:type="dxa"/>
              <w:bottom w:w="0" w:type="dxa"/>
              <w:right w:w="15" w:type="dxa"/>
            </w:tcMar>
            <w:vAlign w:val="center"/>
          </w:tcPr>
          <w:p w:rsidR="00304789" w:rsidRDefault="00D77E39">
            <w:pPr>
              <w:spacing w:line="480" w:lineRule="auto"/>
              <w:jc w:val="center"/>
              <w:rPr>
                <w:rFonts w:ascii="宋体" w:cs="Times New Roman"/>
              </w:rPr>
            </w:pPr>
            <w:r>
              <w:rPr>
                <w:rFonts w:ascii="宋体" w:hAnsi="宋体" w:cs="宋体" w:hint="eastAsia"/>
              </w:rPr>
              <w:t>招标要求</w:t>
            </w:r>
          </w:p>
        </w:tc>
        <w:tc>
          <w:tcPr>
            <w:tcW w:w="4034" w:type="dxa"/>
            <w:vAlign w:val="center"/>
          </w:tcPr>
          <w:p w:rsidR="00304789" w:rsidRDefault="00D77E39">
            <w:pPr>
              <w:spacing w:line="480" w:lineRule="auto"/>
              <w:jc w:val="center"/>
              <w:rPr>
                <w:rFonts w:ascii="宋体" w:cs="Times New Roman"/>
              </w:rPr>
            </w:pPr>
            <w:r>
              <w:rPr>
                <w:rFonts w:ascii="宋体" w:hAnsi="宋体" w:cs="宋体" w:hint="eastAsia"/>
              </w:rPr>
              <w:t>投标响应</w:t>
            </w:r>
          </w:p>
        </w:tc>
        <w:tc>
          <w:tcPr>
            <w:tcW w:w="3142" w:type="dxa"/>
            <w:tcMar>
              <w:top w:w="15" w:type="dxa"/>
              <w:left w:w="15" w:type="dxa"/>
              <w:bottom w:w="0" w:type="dxa"/>
              <w:right w:w="15" w:type="dxa"/>
            </w:tcMar>
            <w:vAlign w:val="center"/>
          </w:tcPr>
          <w:p w:rsidR="00304789" w:rsidRDefault="00D77E39">
            <w:pPr>
              <w:spacing w:line="480" w:lineRule="auto"/>
              <w:jc w:val="center"/>
              <w:rPr>
                <w:rFonts w:ascii="宋体" w:cs="Times New Roman"/>
              </w:rPr>
            </w:pPr>
            <w:r>
              <w:rPr>
                <w:rFonts w:ascii="宋体" w:hAnsi="宋体" w:cs="宋体" w:hint="eastAsia"/>
              </w:rPr>
              <w:t>偏离情况</w:t>
            </w:r>
          </w:p>
        </w:tc>
        <w:tc>
          <w:tcPr>
            <w:tcW w:w="1809" w:type="dxa"/>
            <w:vAlign w:val="center"/>
          </w:tcPr>
          <w:p w:rsidR="00304789" w:rsidRDefault="00D77E39">
            <w:pPr>
              <w:spacing w:line="480" w:lineRule="auto"/>
              <w:jc w:val="center"/>
              <w:rPr>
                <w:rFonts w:ascii="宋体" w:cs="Times New Roman"/>
              </w:rPr>
            </w:pPr>
            <w:r>
              <w:rPr>
                <w:rFonts w:ascii="宋体" w:hAnsi="宋体" w:cs="宋体" w:hint="eastAsia"/>
              </w:rPr>
              <w:t>说明</w:t>
            </w:r>
          </w:p>
        </w:tc>
      </w:tr>
      <w:tr w:rsidR="00304789">
        <w:trPr>
          <w:trHeight w:hRule="exact" w:val="642"/>
          <w:jc w:val="center"/>
        </w:trPr>
        <w:tc>
          <w:tcPr>
            <w:tcW w:w="1445" w:type="dxa"/>
            <w:tcMar>
              <w:top w:w="15" w:type="dxa"/>
              <w:left w:w="15" w:type="dxa"/>
              <w:bottom w:w="0" w:type="dxa"/>
              <w:right w:w="15" w:type="dxa"/>
            </w:tcMar>
            <w:vAlign w:val="center"/>
          </w:tcPr>
          <w:p w:rsidR="00304789" w:rsidRDefault="00304789">
            <w:pPr>
              <w:spacing w:line="480" w:lineRule="auto"/>
              <w:jc w:val="center"/>
              <w:rPr>
                <w:rFonts w:ascii="宋体" w:cs="Times New Roman"/>
              </w:rPr>
            </w:pPr>
          </w:p>
        </w:tc>
        <w:tc>
          <w:tcPr>
            <w:tcW w:w="4186" w:type="dxa"/>
            <w:tcMar>
              <w:top w:w="15" w:type="dxa"/>
              <w:left w:w="15" w:type="dxa"/>
              <w:bottom w:w="0" w:type="dxa"/>
              <w:right w:w="15" w:type="dxa"/>
            </w:tcMar>
            <w:vAlign w:val="center"/>
          </w:tcPr>
          <w:p w:rsidR="00304789" w:rsidRDefault="00304789">
            <w:pPr>
              <w:spacing w:line="480" w:lineRule="auto"/>
              <w:ind w:leftChars="-425" w:left="-893"/>
              <w:jc w:val="center"/>
              <w:rPr>
                <w:rFonts w:ascii="宋体" w:cs="Times New Roman"/>
              </w:rPr>
            </w:pPr>
          </w:p>
        </w:tc>
        <w:tc>
          <w:tcPr>
            <w:tcW w:w="4034" w:type="dxa"/>
            <w:vAlign w:val="center"/>
          </w:tcPr>
          <w:p w:rsidR="00304789" w:rsidRDefault="00304789">
            <w:pPr>
              <w:spacing w:line="480" w:lineRule="auto"/>
              <w:jc w:val="center"/>
              <w:rPr>
                <w:rFonts w:ascii="宋体" w:cs="Times New Roman"/>
              </w:rPr>
            </w:pPr>
          </w:p>
        </w:tc>
        <w:tc>
          <w:tcPr>
            <w:tcW w:w="3142" w:type="dxa"/>
            <w:tcMar>
              <w:top w:w="15" w:type="dxa"/>
              <w:left w:w="15" w:type="dxa"/>
              <w:bottom w:w="0" w:type="dxa"/>
              <w:right w:w="15" w:type="dxa"/>
            </w:tcMar>
            <w:vAlign w:val="center"/>
          </w:tcPr>
          <w:p w:rsidR="00304789" w:rsidRDefault="00304789">
            <w:pPr>
              <w:spacing w:line="480" w:lineRule="auto"/>
              <w:jc w:val="center"/>
              <w:rPr>
                <w:rFonts w:ascii="宋体" w:cs="Times New Roman"/>
              </w:rPr>
            </w:pPr>
          </w:p>
        </w:tc>
        <w:tc>
          <w:tcPr>
            <w:tcW w:w="1809" w:type="dxa"/>
            <w:vAlign w:val="center"/>
          </w:tcPr>
          <w:p w:rsidR="00304789" w:rsidRDefault="00304789">
            <w:pPr>
              <w:spacing w:line="480" w:lineRule="auto"/>
              <w:jc w:val="center"/>
              <w:rPr>
                <w:rFonts w:ascii="宋体" w:cs="Times New Roman"/>
              </w:rPr>
            </w:pPr>
          </w:p>
        </w:tc>
      </w:tr>
      <w:tr w:rsidR="00304789">
        <w:trPr>
          <w:trHeight w:hRule="exact" w:val="642"/>
          <w:jc w:val="center"/>
        </w:trPr>
        <w:tc>
          <w:tcPr>
            <w:tcW w:w="1445" w:type="dxa"/>
            <w:tcMar>
              <w:top w:w="15" w:type="dxa"/>
              <w:left w:w="15" w:type="dxa"/>
              <w:bottom w:w="0" w:type="dxa"/>
              <w:right w:w="15" w:type="dxa"/>
            </w:tcMar>
            <w:vAlign w:val="center"/>
          </w:tcPr>
          <w:p w:rsidR="00304789" w:rsidRDefault="00304789">
            <w:pPr>
              <w:spacing w:line="480" w:lineRule="auto"/>
              <w:jc w:val="center"/>
              <w:rPr>
                <w:rFonts w:ascii="宋体" w:cs="Times New Roman"/>
              </w:rPr>
            </w:pPr>
          </w:p>
        </w:tc>
        <w:tc>
          <w:tcPr>
            <w:tcW w:w="4186" w:type="dxa"/>
            <w:tcMar>
              <w:top w:w="15" w:type="dxa"/>
              <w:left w:w="15" w:type="dxa"/>
              <w:bottom w:w="0" w:type="dxa"/>
              <w:right w:w="15" w:type="dxa"/>
            </w:tcMar>
            <w:vAlign w:val="center"/>
          </w:tcPr>
          <w:p w:rsidR="00304789" w:rsidRDefault="00304789">
            <w:pPr>
              <w:spacing w:line="480" w:lineRule="auto"/>
              <w:jc w:val="center"/>
              <w:rPr>
                <w:rFonts w:ascii="宋体" w:cs="Times New Roman"/>
              </w:rPr>
            </w:pPr>
          </w:p>
        </w:tc>
        <w:tc>
          <w:tcPr>
            <w:tcW w:w="4034" w:type="dxa"/>
            <w:vAlign w:val="center"/>
          </w:tcPr>
          <w:p w:rsidR="00304789" w:rsidRDefault="00304789">
            <w:pPr>
              <w:spacing w:line="480" w:lineRule="auto"/>
              <w:jc w:val="center"/>
              <w:rPr>
                <w:rFonts w:ascii="宋体" w:cs="Times New Roman"/>
              </w:rPr>
            </w:pPr>
          </w:p>
        </w:tc>
        <w:tc>
          <w:tcPr>
            <w:tcW w:w="3142" w:type="dxa"/>
            <w:tcMar>
              <w:top w:w="15" w:type="dxa"/>
              <w:left w:w="15" w:type="dxa"/>
              <w:bottom w:w="0" w:type="dxa"/>
              <w:right w:w="15" w:type="dxa"/>
            </w:tcMar>
            <w:vAlign w:val="center"/>
          </w:tcPr>
          <w:p w:rsidR="00304789" w:rsidRDefault="00304789">
            <w:pPr>
              <w:spacing w:line="480" w:lineRule="auto"/>
              <w:jc w:val="center"/>
              <w:rPr>
                <w:rFonts w:ascii="宋体" w:cs="Times New Roman"/>
              </w:rPr>
            </w:pPr>
          </w:p>
        </w:tc>
        <w:tc>
          <w:tcPr>
            <w:tcW w:w="1809" w:type="dxa"/>
            <w:vAlign w:val="center"/>
          </w:tcPr>
          <w:p w:rsidR="00304789" w:rsidRDefault="00304789">
            <w:pPr>
              <w:spacing w:line="480" w:lineRule="auto"/>
              <w:jc w:val="center"/>
              <w:rPr>
                <w:rFonts w:ascii="宋体" w:cs="Times New Roman"/>
              </w:rPr>
            </w:pPr>
          </w:p>
        </w:tc>
      </w:tr>
      <w:tr w:rsidR="00304789">
        <w:trPr>
          <w:trHeight w:hRule="exact" w:val="642"/>
          <w:jc w:val="center"/>
        </w:trPr>
        <w:tc>
          <w:tcPr>
            <w:tcW w:w="1445" w:type="dxa"/>
            <w:tcMar>
              <w:top w:w="15" w:type="dxa"/>
              <w:left w:w="15" w:type="dxa"/>
              <w:bottom w:w="0" w:type="dxa"/>
              <w:right w:w="15" w:type="dxa"/>
            </w:tcMar>
            <w:vAlign w:val="center"/>
          </w:tcPr>
          <w:p w:rsidR="00304789" w:rsidRDefault="00304789">
            <w:pPr>
              <w:spacing w:line="480" w:lineRule="auto"/>
              <w:jc w:val="center"/>
              <w:rPr>
                <w:rFonts w:ascii="宋体" w:cs="Times New Roman"/>
              </w:rPr>
            </w:pPr>
          </w:p>
        </w:tc>
        <w:tc>
          <w:tcPr>
            <w:tcW w:w="4186" w:type="dxa"/>
            <w:tcMar>
              <w:top w:w="15" w:type="dxa"/>
              <w:left w:w="15" w:type="dxa"/>
              <w:bottom w:w="0" w:type="dxa"/>
              <w:right w:w="15" w:type="dxa"/>
            </w:tcMar>
            <w:vAlign w:val="center"/>
          </w:tcPr>
          <w:p w:rsidR="00304789" w:rsidRDefault="00304789">
            <w:pPr>
              <w:spacing w:line="480" w:lineRule="auto"/>
              <w:jc w:val="center"/>
              <w:rPr>
                <w:rFonts w:ascii="宋体" w:cs="Times New Roman"/>
              </w:rPr>
            </w:pPr>
          </w:p>
        </w:tc>
        <w:tc>
          <w:tcPr>
            <w:tcW w:w="4034" w:type="dxa"/>
            <w:vAlign w:val="center"/>
          </w:tcPr>
          <w:p w:rsidR="00304789" w:rsidRDefault="00304789">
            <w:pPr>
              <w:spacing w:line="480" w:lineRule="auto"/>
              <w:jc w:val="center"/>
              <w:rPr>
                <w:rFonts w:ascii="宋体" w:cs="Times New Roman"/>
              </w:rPr>
            </w:pPr>
          </w:p>
        </w:tc>
        <w:tc>
          <w:tcPr>
            <w:tcW w:w="3142" w:type="dxa"/>
            <w:tcMar>
              <w:top w:w="15" w:type="dxa"/>
              <w:left w:w="15" w:type="dxa"/>
              <w:bottom w:w="0" w:type="dxa"/>
              <w:right w:w="15" w:type="dxa"/>
            </w:tcMar>
            <w:vAlign w:val="center"/>
          </w:tcPr>
          <w:p w:rsidR="00304789" w:rsidRDefault="00304789">
            <w:pPr>
              <w:spacing w:line="480" w:lineRule="auto"/>
              <w:jc w:val="center"/>
              <w:rPr>
                <w:rFonts w:ascii="宋体" w:cs="Times New Roman"/>
              </w:rPr>
            </w:pPr>
          </w:p>
        </w:tc>
        <w:tc>
          <w:tcPr>
            <w:tcW w:w="1809" w:type="dxa"/>
            <w:vAlign w:val="center"/>
          </w:tcPr>
          <w:p w:rsidR="00304789" w:rsidRDefault="00304789">
            <w:pPr>
              <w:spacing w:line="480" w:lineRule="auto"/>
              <w:jc w:val="center"/>
              <w:rPr>
                <w:rFonts w:ascii="宋体" w:cs="Times New Roman"/>
              </w:rPr>
            </w:pPr>
          </w:p>
        </w:tc>
      </w:tr>
    </w:tbl>
    <w:p w:rsidR="00304789" w:rsidRDefault="00D77E39">
      <w:pPr>
        <w:spacing w:line="480" w:lineRule="auto"/>
        <w:rPr>
          <w:rFonts w:ascii="宋体" w:cs="Times New Roman"/>
        </w:rPr>
      </w:pPr>
      <w:r>
        <w:rPr>
          <w:rFonts w:ascii="宋体" w:hAnsi="宋体" w:cs="宋体" w:hint="eastAsia"/>
        </w:rPr>
        <w:t>法定代表人或授权代表签字：</w:t>
      </w:r>
    </w:p>
    <w:p w:rsidR="00304789" w:rsidRDefault="00304789">
      <w:pPr>
        <w:spacing w:line="480" w:lineRule="auto"/>
        <w:rPr>
          <w:rFonts w:ascii="宋体" w:cs="Times New Roman"/>
          <w:b/>
          <w:bCs/>
          <w:sz w:val="32"/>
          <w:szCs w:val="32"/>
        </w:rPr>
      </w:pPr>
    </w:p>
    <w:p w:rsidR="00304789" w:rsidRDefault="00D77E39">
      <w:pPr>
        <w:spacing w:line="360" w:lineRule="auto"/>
        <w:rPr>
          <w:rFonts w:ascii="宋体" w:cs="Times New Roman"/>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、投标人投标时须提供以上招标要求响应偏离表并加盖投标人公章。</w:t>
      </w:r>
    </w:p>
    <w:p w:rsidR="00304789" w:rsidRDefault="00D77E39">
      <w:pPr>
        <w:pStyle w:val="10"/>
        <w:spacing w:line="360" w:lineRule="auto"/>
        <w:ind w:firstLine="442"/>
        <w:rPr>
          <w:rFonts w:ascii="宋体" w:hAnsi="宋体" w:cs="宋体"/>
          <w:b/>
          <w:bCs/>
          <w:sz w:val="22"/>
          <w:szCs w:val="22"/>
          <w:lang w:val="zh-CN"/>
        </w:rPr>
      </w:pPr>
      <w:r>
        <w:rPr>
          <w:rFonts w:ascii="宋体" w:hAnsi="宋体" w:cs="宋体" w:hint="eastAsia"/>
          <w:b/>
          <w:bCs/>
          <w:sz w:val="22"/>
          <w:szCs w:val="22"/>
          <w:lang w:val="zh-CN"/>
        </w:rPr>
        <w:t>2、投标供应商应按照询价文件中招标要求逐项、详细、真实的填写，不允许缺项，不允许负偏离，否则将作无效投标处理。</w:t>
      </w:r>
    </w:p>
    <w:p w:rsidR="00304789" w:rsidRDefault="00D77E39">
      <w:pPr>
        <w:pStyle w:val="10"/>
        <w:spacing w:line="360" w:lineRule="auto"/>
        <w:ind w:firstLine="442"/>
        <w:rPr>
          <w:rFonts w:ascii="宋体" w:hAnsi="宋体" w:cs="宋体"/>
          <w:b/>
          <w:bCs/>
          <w:sz w:val="22"/>
          <w:szCs w:val="22"/>
          <w:lang w:val="zh-CN"/>
        </w:rPr>
      </w:pPr>
      <w:r>
        <w:rPr>
          <w:rFonts w:ascii="宋体" w:hAnsi="宋体" w:cs="宋体" w:hint="eastAsia"/>
          <w:b/>
          <w:bCs/>
          <w:sz w:val="22"/>
          <w:szCs w:val="22"/>
          <w:lang w:val="zh-CN"/>
        </w:rPr>
        <w:t>3、投标人所提供产品硬件配置参数能够满足采购人需求的证明文件，不提供或不能满足招标参数要求的作无效投标处理。</w:t>
      </w:r>
    </w:p>
    <w:p w:rsidR="00304789" w:rsidRDefault="00D77E39">
      <w:pPr>
        <w:widowControl/>
        <w:spacing w:line="360" w:lineRule="auto"/>
        <w:ind w:firstLineChars="200" w:firstLine="440"/>
        <w:jc w:val="left"/>
        <w:rPr>
          <w:rFonts w:ascii="宋体" w:cs="Times New Roman"/>
          <w:b/>
          <w:bCs/>
          <w:sz w:val="22"/>
          <w:lang w:val="zh-CN"/>
        </w:rPr>
      </w:pPr>
      <w:r>
        <w:rPr>
          <w:rFonts w:ascii="宋体" w:hAnsi="宋体" w:cs="宋体" w:hint="eastAsia"/>
          <w:sz w:val="22"/>
        </w:rPr>
        <w:t>4、此表格可自行扩展。行数不够可以添加，有具体参数的应填写详细参数，否则该投标可能被拒绝。</w:t>
      </w:r>
    </w:p>
    <w:p w:rsidR="00304789" w:rsidRDefault="00304789">
      <w:pPr>
        <w:widowControl/>
        <w:jc w:val="left"/>
        <w:rPr>
          <w:rFonts w:ascii="宋体" w:hAnsi="宋体"/>
          <w:sz w:val="24"/>
          <w:szCs w:val="24"/>
        </w:rPr>
      </w:pPr>
    </w:p>
    <w:p w:rsidR="00304789" w:rsidRDefault="00304789">
      <w:pPr>
        <w:spacing w:line="600" w:lineRule="exact"/>
        <w:jc w:val="left"/>
        <w:rPr>
          <w:rFonts w:asciiTheme="minorEastAsia" w:hAnsiTheme="minorEastAsia" w:cs="Arial"/>
          <w:sz w:val="24"/>
          <w:szCs w:val="24"/>
        </w:rPr>
        <w:sectPr w:rsidR="00304789">
          <w:pgSz w:w="16838" w:h="11906" w:orient="landscape"/>
          <w:pgMar w:top="1800" w:right="1440" w:bottom="1800" w:left="1440" w:header="851" w:footer="992" w:gutter="0"/>
          <w:cols w:space="425"/>
          <w:docGrid w:type="lines" w:linePitch="312"/>
        </w:sectPr>
      </w:pPr>
    </w:p>
    <w:p w:rsidR="00304789" w:rsidRDefault="00D77E39">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304789" w:rsidRDefault="00D77E39">
      <w:pPr>
        <w:jc w:val="center"/>
        <w:rPr>
          <w:b/>
          <w:sz w:val="32"/>
          <w:szCs w:val="32"/>
        </w:rPr>
      </w:pPr>
      <w:r>
        <w:rPr>
          <w:rFonts w:hint="eastAsia"/>
          <w:b/>
          <w:sz w:val="32"/>
          <w:szCs w:val="32"/>
        </w:rPr>
        <w:t>互联网医院建设及其相关配套服务技术参数</w:t>
      </w:r>
    </w:p>
    <w:p w:rsidR="00304789" w:rsidRDefault="00D77E39">
      <w:pPr>
        <w:rPr>
          <w:rFonts w:ascii="黑体" w:eastAsia="黑体" w:hAnsi="黑体"/>
          <w:b/>
          <w:bCs/>
          <w:sz w:val="28"/>
          <w:szCs w:val="28"/>
        </w:rPr>
      </w:pPr>
      <w:r>
        <w:rPr>
          <w:rFonts w:ascii="黑体" w:eastAsia="黑体" w:hAnsi="黑体" w:hint="eastAsia"/>
          <w:b/>
          <w:bCs/>
          <w:sz w:val="28"/>
          <w:szCs w:val="28"/>
        </w:rPr>
        <w:t>一、互联网医院建设</w:t>
      </w:r>
    </w:p>
    <w:p w:rsidR="00304789" w:rsidRDefault="00D77E39">
      <w:pPr>
        <w:widowControl/>
        <w:jc w:val="left"/>
        <w:rPr>
          <w:rFonts w:ascii="黑体" w:eastAsia="黑体" w:hAnsi="黑体" w:cs="宋体"/>
          <w:color w:val="000000"/>
          <w:kern w:val="0"/>
          <w:sz w:val="22"/>
        </w:rPr>
      </w:pPr>
      <w:r>
        <w:rPr>
          <w:rFonts w:ascii="黑体" w:eastAsia="黑体" w:hAnsi="黑体" w:cs="宋体" w:hint="eastAsia"/>
          <w:color w:val="000000"/>
          <w:kern w:val="0"/>
          <w:sz w:val="22"/>
        </w:rPr>
        <w:t>1.1资源要求</w:t>
      </w:r>
    </w:p>
    <w:tbl>
      <w:tblPr>
        <w:tblW w:w="5079" w:type="pct"/>
        <w:tblLook w:val="04A0"/>
      </w:tblPr>
      <w:tblGrid>
        <w:gridCol w:w="2056"/>
        <w:gridCol w:w="2126"/>
        <w:gridCol w:w="2642"/>
        <w:gridCol w:w="1918"/>
      </w:tblGrid>
      <w:tr w:rsidR="00304789">
        <w:trPr>
          <w:trHeight w:val="433"/>
        </w:trPr>
        <w:tc>
          <w:tcPr>
            <w:tcW w:w="11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云主机</w:t>
            </w:r>
          </w:p>
        </w:tc>
        <w:tc>
          <w:tcPr>
            <w:tcW w:w="2727" w:type="pct"/>
            <w:gridSpan w:val="2"/>
            <w:tcBorders>
              <w:top w:val="single" w:sz="4" w:space="0" w:color="auto"/>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配置</w:t>
            </w:r>
          </w:p>
        </w:tc>
        <w:tc>
          <w:tcPr>
            <w:tcW w:w="1097" w:type="pct"/>
            <w:tcBorders>
              <w:top w:val="single" w:sz="4" w:space="0" w:color="auto"/>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备注</w:t>
            </w:r>
          </w:p>
        </w:tc>
      </w:tr>
      <w:tr w:rsidR="00304789">
        <w:trPr>
          <w:trHeight w:val="433"/>
        </w:trPr>
        <w:tc>
          <w:tcPr>
            <w:tcW w:w="1176" w:type="pct"/>
            <w:vMerge w:val="restart"/>
            <w:tcBorders>
              <w:top w:val="nil"/>
              <w:left w:val="single" w:sz="4" w:space="0" w:color="auto"/>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应用服务器</w:t>
            </w: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CPU</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8核</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内存</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16G</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硬盘</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1T</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带宽</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100Mbps</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安全</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符合三级等保要求</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备份</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文件备份</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val="restart"/>
            <w:tcBorders>
              <w:top w:val="nil"/>
              <w:left w:val="single" w:sz="4" w:space="0" w:color="auto"/>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数据库服务器</w:t>
            </w: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CPU</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8核</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内存</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16G</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硬盘</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1T</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带宽</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100Mbps</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安全</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符合三级等保要求</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备份</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文件备份</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val="restart"/>
            <w:tcBorders>
              <w:top w:val="nil"/>
              <w:left w:val="single" w:sz="4" w:space="0" w:color="auto"/>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文件服务器</w:t>
            </w: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CPU</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8核</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内存</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16G</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硬盘</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1T</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带宽</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100Mbps</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安全</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符合三级等保要求</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304789">
        <w:trPr>
          <w:trHeight w:val="433"/>
        </w:trPr>
        <w:tc>
          <w:tcPr>
            <w:tcW w:w="1176" w:type="pct"/>
            <w:vMerge/>
            <w:tcBorders>
              <w:top w:val="nil"/>
              <w:left w:val="single" w:sz="4" w:space="0" w:color="auto"/>
              <w:bottom w:val="single" w:sz="4" w:space="0" w:color="auto"/>
              <w:right w:val="single" w:sz="4" w:space="0" w:color="auto"/>
            </w:tcBorders>
            <w:vAlign w:val="center"/>
          </w:tcPr>
          <w:p w:rsidR="00304789" w:rsidRDefault="00304789">
            <w:pPr>
              <w:widowControl/>
              <w:jc w:val="left"/>
              <w:rPr>
                <w:rFonts w:ascii="黑体" w:eastAsia="黑体" w:hAnsi="黑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备份</w:t>
            </w:r>
          </w:p>
        </w:tc>
        <w:tc>
          <w:tcPr>
            <w:tcW w:w="1511"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文件备份</w:t>
            </w:r>
          </w:p>
        </w:tc>
        <w:tc>
          <w:tcPr>
            <w:tcW w:w="1097" w:type="pct"/>
            <w:tcBorders>
              <w:top w:val="nil"/>
              <w:left w:val="nil"/>
              <w:bottom w:val="single" w:sz="4" w:space="0" w:color="auto"/>
              <w:right w:val="single" w:sz="4" w:space="0" w:color="auto"/>
            </w:tcBorders>
            <w:shd w:val="clear" w:color="auto" w:fill="auto"/>
            <w:noWrap/>
            <w:vAlign w:val="center"/>
          </w:tcPr>
          <w:p w:rsidR="00304789" w:rsidRDefault="00D77E39">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bl>
    <w:p w:rsidR="00304789" w:rsidRDefault="00304789">
      <w:pPr>
        <w:rPr>
          <w:rFonts w:ascii="黑体" w:eastAsia="黑体" w:hAnsi="黑体"/>
        </w:rPr>
      </w:pPr>
    </w:p>
    <w:p w:rsidR="00304789" w:rsidRDefault="00D77E39">
      <w:pPr>
        <w:widowControl/>
        <w:jc w:val="left"/>
        <w:rPr>
          <w:rFonts w:ascii="黑体" w:eastAsia="黑体" w:hAnsi="黑体" w:cs="宋体"/>
          <w:color w:val="000000"/>
          <w:kern w:val="0"/>
          <w:sz w:val="22"/>
        </w:rPr>
      </w:pPr>
      <w:r>
        <w:rPr>
          <w:rFonts w:ascii="黑体" w:eastAsia="黑体" w:hAnsi="黑体" w:cs="宋体" w:hint="eastAsia"/>
          <w:color w:val="000000"/>
          <w:kern w:val="0"/>
          <w:sz w:val="22"/>
        </w:rPr>
        <w:t>1.2专线：100Mbps</w:t>
      </w:r>
    </w:p>
    <w:p w:rsidR="00304789" w:rsidRDefault="00304789">
      <w:pPr>
        <w:widowControl/>
        <w:jc w:val="left"/>
        <w:rPr>
          <w:rFonts w:ascii="黑体" w:eastAsia="黑体" w:hAnsi="黑体" w:cs="宋体"/>
          <w:color w:val="000000"/>
          <w:kern w:val="0"/>
          <w:sz w:val="22"/>
        </w:rPr>
      </w:pPr>
    </w:p>
    <w:p w:rsidR="00304789" w:rsidRDefault="00D77E39">
      <w:pPr>
        <w:widowControl/>
        <w:jc w:val="left"/>
        <w:rPr>
          <w:rFonts w:ascii="黑体" w:eastAsia="黑体" w:hAnsi="黑体" w:cs="宋体"/>
          <w:color w:val="000000"/>
          <w:kern w:val="0"/>
          <w:sz w:val="22"/>
        </w:rPr>
      </w:pPr>
      <w:r>
        <w:rPr>
          <w:rFonts w:ascii="黑体" w:eastAsia="黑体" w:hAnsi="黑体" w:cs="宋体" w:hint="eastAsia"/>
          <w:color w:val="000000"/>
          <w:kern w:val="0"/>
          <w:sz w:val="22"/>
        </w:rPr>
        <w:t>1.3 平台无缝对接 HIS、LIS、PACS</w:t>
      </w:r>
    </w:p>
    <w:p w:rsidR="00304789" w:rsidRDefault="00D77E39">
      <w:pPr>
        <w:widowControl/>
        <w:jc w:val="left"/>
        <w:rPr>
          <w:rFonts w:ascii="黑体" w:eastAsia="黑体" w:hAnsi="黑体"/>
          <w:b/>
          <w:bCs/>
          <w:sz w:val="28"/>
          <w:szCs w:val="28"/>
        </w:rPr>
      </w:pPr>
      <w:r>
        <w:rPr>
          <w:rFonts w:ascii="黑体" w:eastAsia="黑体" w:hAnsi="黑体"/>
          <w:b/>
          <w:bCs/>
          <w:sz w:val="28"/>
          <w:szCs w:val="28"/>
        </w:rPr>
        <w:br w:type="page"/>
      </w:r>
    </w:p>
    <w:p w:rsidR="00304789" w:rsidRDefault="00D77E39">
      <w:pPr>
        <w:rPr>
          <w:rFonts w:ascii="黑体" w:eastAsia="黑体" w:hAnsi="黑体"/>
          <w:b/>
          <w:bCs/>
          <w:sz w:val="28"/>
          <w:szCs w:val="28"/>
        </w:rPr>
      </w:pPr>
      <w:r>
        <w:rPr>
          <w:rFonts w:ascii="黑体" w:eastAsia="黑体" w:hAnsi="黑体" w:hint="eastAsia"/>
          <w:b/>
          <w:bCs/>
          <w:sz w:val="28"/>
          <w:szCs w:val="28"/>
        </w:rPr>
        <w:lastRenderedPageBreak/>
        <w:t>二、服务器扩容</w:t>
      </w:r>
    </w:p>
    <w:p w:rsidR="00304789" w:rsidRDefault="00D77E39">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1" w:color="auto"/>
        </w:pBdr>
        <w:snapToGrid w:val="0"/>
        <w:spacing w:line="440" w:lineRule="exact"/>
        <w:rPr>
          <w:rFonts w:ascii="黑体" w:eastAsia="黑体" w:hAnsi="黑体"/>
          <w:szCs w:val="21"/>
        </w:rPr>
      </w:pPr>
      <w:r>
        <w:rPr>
          <w:rFonts w:ascii="黑体" w:eastAsia="黑体" w:hAnsi="黑体" w:hint="eastAsia"/>
          <w:szCs w:val="21"/>
        </w:rPr>
        <w:t>2U机架式服务器，标配128GB，最大256GB内存，标配硬盘位数12，系统盘1*128GB SSD，缓存盘1*480GB SSD，数据盘4*2TB SATA，6个GE电口，冗余电源，要求提供2台服务资源。</w:t>
      </w:r>
    </w:p>
    <w:p w:rsidR="00304789" w:rsidRDefault="00D77E39">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1" w:color="auto"/>
        </w:pBdr>
        <w:snapToGrid w:val="0"/>
        <w:spacing w:line="440" w:lineRule="exact"/>
        <w:rPr>
          <w:rFonts w:ascii="黑体" w:eastAsia="黑体" w:hAnsi="黑体"/>
          <w:szCs w:val="21"/>
        </w:rPr>
      </w:pPr>
      <w:r>
        <w:rPr>
          <w:rFonts w:ascii="黑体" w:eastAsia="黑体" w:hAnsi="黑体" w:hint="eastAsia"/>
          <w:szCs w:val="21"/>
        </w:rPr>
        <w:t>实现服务器虚拟化，HA高可用，虚拟机优先级控制，产品特性功能更新模块；实现存储虚拟化，存储多副本，高性能读写缓存，</w:t>
      </w:r>
    </w:p>
    <w:p w:rsidR="00304789" w:rsidRDefault="00D77E39">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1" w:color="auto"/>
        </w:pBdr>
        <w:snapToGrid w:val="0"/>
        <w:spacing w:line="440" w:lineRule="exact"/>
        <w:rPr>
          <w:rFonts w:ascii="黑体" w:eastAsia="黑体" w:hAnsi="黑体"/>
          <w:szCs w:val="21"/>
        </w:rPr>
      </w:pPr>
      <w:r>
        <w:rPr>
          <w:rFonts w:ascii="黑体" w:eastAsia="黑体" w:hAnsi="黑体" w:hint="eastAsia"/>
          <w:szCs w:val="21"/>
        </w:rPr>
        <w:t xml:space="preserve">存储弹性扩展，数据故障切换，磁盘故障告警，软件平台升级更新 </w:t>
      </w:r>
    </w:p>
    <w:p w:rsidR="00304789" w:rsidRDefault="00D77E39">
      <w:pPr>
        <w:pBdr>
          <w:top w:val="single" w:sz="4" w:space="1" w:color="auto"/>
          <w:left w:val="single" w:sz="4" w:space="4" w:color="auto"/>
          <w:bottom w:val="single" w:sz="4" w:space="1" w:color="auto"/>
          <w:right w:val="single" w:sz="4" w:space="4" w:color="auto"/>
          <w:between w:val="single" w:sz="4" w:space="1" w:color="auto"/>
        </w:pBdr>
        <w:spacing w:line="440" w:lineRule="exact"/>
        <w:rPr>
          <w:rFonts w:ascii="黑体" w:eastAsia="黑体" w:hAnsi="黑体"/>
          <w:szCs w:val="21"/>
        </w:rPr>
      </w:pPr>
      <w:r>
        <w:rPr>
          <w:rFonts w:ascii="黑体" w:eastAsia="黑体" w:hAnsi="黑体" w:hint="eastAsia"/>
          <w:szCs w:val="21"/>
        </w:rPr>
        <w:t>实现网络虚拟化，所画即所得的快速网络部署，虚拟交换机，虚拟路由器，软件平台升级更新。</w:t>
      </w:r>
    </w:p>
    <w:p w:rsidR="00304789" w:rsidRDefault="00D77E39">
      <w:pPr>
        <w:pBdr>
          <w:top w:val="single" w:sz="4" w:space="1" w:color="auto"/>
          <w:left w:val="single" w:sz="4" w:space="4" w:color="auto"/>
          <w:bottom w:val="single" w:sz="4" w:space="1" w:color="auto"/>
          <w:right w:val="single" w:sz="4" w:space="4" w:color="auto"/>
          <w:between w:val="single" w:sz="4" w:space="1" w:color="auto"/>
        </w:pBdr>
        <w:spacing w:line="440" w:lineRule="exact"/>
        <w:rPr>
          <w:rFonts w:ascii="黑体" w:eastAsia="黑体" w:hAnsi="黑体"/>
          <w:szCs w:val="21"/>
        </w:rPr>
      </w:pPr>
      <w:r>
        <w:rPr>
          <w:rFonts w:ascii="黑体" w:eastAsia="黑体" w:hAnsi="黑体" w:hint="eastAsia"/>
          <w:szCs w:val="21"/>
        </w:rPr>
        <w:t>超融合平台对接要求：（1）与现有超融合平台实现互联互通，统一管理。（2）根据业务调整需求，负责系统的安装，做好相应业务数据迁移工作。(3)本项目院方提供相关软件公司的联系方式，所涉及到对接相关工作安排由中标单位自行对接。如涉及到相关对接费用，中标单位自行承担。</w:t>
      </w:r>
    </w:p>
    <w:p w:rsidR="00304789" w:rsidRDefault="00D77E39">
      <w:pPr>
        <w:pBdr>
          <w:top w:val="single" w:sz="4" w:space="1" w:color="auto"/>
          <w:left w:val="single" w:sz="4" w:space="4" w:color="auto"/>
          <w:bottom w:val="single" w:sz="4" w:space="1" w:color="auto"/>
          <w:right w:val="single" w:sz="4" w:space="4" w:color="auto"/>
          <w:between w:val="single" w:sz="4" w:space="1" w:color="auto"/>
        </w:pBdr>
        <w:spacing w:line="440" w:lineRule="exact"/>
        <w:rPr>
          <w:rFonts w:ascii="黑体" w:eastAsia="黑体" w:hAnsi="黑体"/>
          <w:szCs w:val="21"/>
        </w:rPr>
      </w:pPr>
      <w:r>
        <w:rPr>
          <w:rFonts w:ascii="黑体" w:eastAsia="黑体" w:hAnsi="黑体" w:hint="eastAsia"/>
          <w:szCs w:val="21"/>
        </w:rPr>
        <w:t>设备到货调试要求:（1）合同签订后7个工作日，提供上述设备服务资源 （2）满足院方针对设备硬件更新的所要求的所有技术需求，免费提供更换资源服务（3）技术响应服务要求 7*24小时响应，3小时到达客户现场。</w:t>
      </w:r>
    </w:p>
    <w:p w:rsidR="00304789" w:rsidRDefault="00304789">
      <w:pPr>
        <w:jc w:val="center"/>
        <w:rPr>
          <w:b/>
          <w:sz w:val="32"/>
          <w:szCs w:val="32"/>
        </w:rPr>
      </w:pPr>
    </w:p>
    <w:p w:rsidR="00304789" w:rsidRDefault="00304789">
      <w:pPr>
        <w:rPr>
          <w:rFonts w:ascii="等线" w:eastAsia="等线" w:hAnsi="等线" w:cs="Times New Roman"/>
          <w:color w:val="FF0000"/>
          <w:szCs w:val="21"/>
        </w:rPr>
      </w:pPr>
    </w:p>
    <w:p w:rsidR="00304789" w:rsidRDefault="00D77E39">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304789" w:rsidRDefault="00D77E39">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附件2：</w:t>
      </w:r>
    </w:p>
    <w:p w:rsidR="00304789" w:rsidRDefault="00D77E39">
      <w:pPr>
        <w:pStyle w:val="a3"/>
        <w:spacing w:line="360" w:lineRule="auto"/>
        <w:ind w:firstLine="0"/>
        <w:jc w:val="center"/>
        <w:rPr>
          <w:rFonts w:ascii="宋体"/>
          <w:b/>
          <w:kern w:val="44"/>
          <w:sz w:val="36"/>
          <w:szCs w:val="36"/>
        </w:rPr>
      </w:pPr>
      <w:r>
        <w:rPr>
          <w:rFonts w:ascii="宋体" w:hAnsi="宋体" w:hint="eastAsia"/>
          <w:b/>
          <w:kern w:val="44"/>
          <w:sz w:val="36"/>
          <w:szCs w:val="36"/>
        </w:rPr>
        <w:t>承诺书（格式）</w:t>
      </w:r>
    </w:p>
    <w:p w:rsidR="00304789" w:rsidRDefault="00304789">
      <w:pPr>
        <w:pStyle w:val="a3"/>
        <w:ind w:firstLine="0"/>
        <w:jc w:val="center"/>
        <w:rPr>
          <w:rFonts w:ascii="宋体"/>
          <w:b/>
          <w:kern w:val="44"/>
          <w:sz w:val="24"/>
          <w:szCs w:val="24"/>
        </w:rPr>
      </w:pPr>
    </w:p>
    <w:p w:rsidR="00304789" w:rsidRDefault="00D77E39">
      <w:pPr>
        <w:pStyle w:val="a3"/>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304789" w:rsidRDefault="00D77E39">
      <w:pPr>
        <w:pStyle w:val="a3"/>
        <w:spacing w:line="360" w:lineRule="auto"/>
        <w:ind w:firstLineChars="200" w:firstLine="480"/>
        <w:rPr>
          <w:rFonts w:ascii="宋体" w:hAnsi="宋体"/>
          <w:kern w:val="44"/>
          <w:sz w:val="24"/>
          <w:szCs w:val="24"/>
        </w:rPr>
      </w:pPr>
      <w:r>
        <w:rPr>
          <w:rFonts w:ascii="宋体" w:hAnsi="宋体" w:hint="eastAsia"/>
          <w:kern w:val="44"/>
          <w:sz w:val="24"/>
          <w:szCs w:val="24"/>
        </w:rPr>
        <w:t>本次采购活动中我单位申报的所有资料都是真实、准确完整的，不存在虚假响应。</w:t>
      </w:r>
    </w:p>
    <w:p w:rsidR="00304789" w:rsidRDefault="00D77E39">
      <w:pPr>
        <w:pStyle w:val="a3"/>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304789" w:rsidRDefault="00304789">
      <w:pPr>
        <w:pStyle w:val="a3"/>
        <w:spacing w:line="360" w:lineRule="auto"/>
        <w:ind w:firstLineChars="200" w:firstLine="480"/>
        <w:rPr>
          <w:rFonts w:ascii="宋体"/>
          <w:kern w:val="44"/>
          <w:sz w:val="24"/>
          <w:szCs w:val="24"/>
        </w:rPr>
      </w:pPr>
    </w:p>
    <w:p w:rsidR="00304789" w:rsidRDefault="00304789">
      <w:pPr>
        <w:pStyle w:val="a3"/>
        <w:spacing w:line="360" w:lineRule="auto"/>
        <w:ind w:right="480" w:firstLineChars="200" w:firstLine="480"/>
        <w:jc w:val="center"/>
        <w:rPr>
          <w:rFonts w:ascii="宋体"/>
          <w:kern w:val="44"/>
          <w:sz w:val="24"/>
          <w:szCs w:val="24"/>
        </w:rPr>
      </w:pPr>
    </w:p>
    <w:p w:rsidR="00304789" w:rsidRDefault="00304789">
      <w:pPr>
        <w:pStyle w:val="a3"/>
        <w:spacing w:line="360" w:lineRule="auto"/>
        <w:ind w:right="480" w:firstLineChars="200" w:firstLine="480"/>
        <w:jc w:val="center"/>
        <w:rPr>
          <w:rFonts w:ascii="宋体"/>
          <w:kern w:val="44"/>
          <w:sz w:val="24"/>
          <w:szCs w:val="24"/>
        </w:rPr>
      </w:pPr>
    </w:p>
    <w:p w:rsidR="00304789" w:rsidRDefault="00D77E39">
      <w:pPr>
        <w:pStyle w:val="a3"/>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304789" w:rsidRDefault="00D77E39">
      <w:pPr>
        <w:pStyle w:val="a3"/>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304789" w:rsidRDefault="00D77E39">
      <w:pPr>
        <w:pStyle w:val="a3"/>
        <w:spacing w:line="360" w:lineRule="auto"/>
        <w:ind w:right="480" w:firstLineChars="1825" w:firstLine="4380"/>
        <w:rPr>
          <w:rFonts w:ascii="宋体"/>
          <w:kern w:val="44"/>
          <w:sz w:val="24"/>
          <w:szCs w:val="24"/>
          <w:u w:val="single"/>
        </w:rPr>
      </w:pPr>
      <w:r>
        <w:rPr>
          <w:rFonts w:ascii="宋体" w:hAnsi="宋体" w:hint="eastAsia"/>
          <w:kern w:val="44"/>
          <w:sz w:val="24"/>
          <w:szCs w:val="24"/>
        </w:rPr>
        <w:t>日期：      年    月    日</w:t>
      </w:r>
    </w:p>
    <w:p w:rsidR="00304789" w:rsidRDefault="00D77E39">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304789" w:rsidRDefault="00D77E39">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304789" w:rsidRDefault="00D77E39">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304789" w:rsidRDefault="00304789">
      <w:pPr>
        <w:spacing w:line="460" w:lineRule="exact"/>
        <w:rPr>
          <w:rFonts w:ascii="宋体" w:eastAsia="宋体" w:hAnsi="宋体" w:cs="Calibri"/>
          <w:b/>
          <w:bCs/>
          <w:sz w:val="44"/>
          <w:szCs w:val="44"/>
        </w:rPr>
      </w:pPr>
    </w:p>
    <w:p w:rsidR="00304789" w:rsidRDefault="00D77E39">
      <w:pPr>
        <w:spacing w:line="360" w:lineRule="auto"/>
        <w:jc w:val="center"/>
        <w:rPr>
          <w:rFonts w:ascii="宋体" w:hAnsi="宋体"/>
          <w:b/>
          <w:bCs/>
          <w:sz w:val="44"/>
          <w:szCs w:val="44"/>
        </w:rPr>
      </w:pPr>
      <w:r>
        <w:rPr>
          <w:rFonts w:ascii="宋体" w:hAnsi="宋体" w:hint="eastAsia"/>
          <w:b/>
          <w:bCs/>
          <w:sz w:val="44"/>
          <w:szCs w:val="44"/>
        </w:rPr>
        <w:t>声  明</w:t>
      </w:r>
    </w:p>
    <w:p w:rsidR="00304789" w:rsidRDefault="00D77E39">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304789" w:rsidRDefault="00304789">
      <w:pPr>
        <w:spacing w:line="360" w:lineRule="auto"/>
        <w:rPr>
          <w:rFonts w:ascii="宋体" w:hAnsi="宋体"/>
          <w:bCs/>
          <w:sz w:val="24"/>
        </w:rPr>
      </w:pPr>
    </w:p>
    <w:p w:rsidR="00304789" w:rsidRDefault="00D77E39">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304789" w:rsidRDefault="00D77E39">
      <w:pPr>
        <w:spacing w:line="360" w:lineRule="auto"/>
        <w:rPr>
          <w:rFonts w:ascii="宋体" w:hAnsi="宋体"/>
          <w:bCs/>
          <w:sz w:val="24"/>
          <w:u w:val="single"/>
        </w:rPr>
      </w:pPr>
      <w:r>
        <w:rPr>
          <w:rFonts w:ascii="宋体" w:hAnsi="宋体" w:hint="eastAsia"/>
          <w:bCs/>
          <w:sz w:val="24"/>
        </w:rPr>
        <w:t xml:space="preserve">                                     法定代表人或授权代表签字：</w:t>
      </w:r>
    </w:p>
    <w:p w:rsidR="00304789" w:rsidRDefault="00D77E39">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304789" w:rsidRDefault="00D77E39">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附件4:</w:t>
      </w:r>
    </w:p>
    <w:p w:rsidR="00304789" w:rsidRDefault="00D77E39">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304789" w:rsidRDefault="00D77E39">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304789" w:rsidRDefault="00D77E3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304789" w:rsidRDefault="00D77E3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304789" w:rsidRDefault="00D77E3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304789" w:rsidRDefault="00D77E39">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304789" w:rsidRDefault="00D77E39">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304789" w:rsidRDefault="00D77E39">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304789" w:rsidRDefault="00D77E39">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304789" w:rsidRDefault="00304789">
      <w:pPr>
        <w:pStyle w:val="2"/>
        <w:adjustRightInd w:val="0"/>
        <w:spacing w:line="520" w:lineRule="exact"/>
        <w:ind w:right="420" w:firstLine="420"/>
        <w:jc w:val="center"/>
        <w:rPr>
          <w:rFonts w:asciiTheme="majorEastAsia" w:eastAsiaTheme="majorEastAsia" w:hAnsiTheme="majorEastAsia" w:cs="宋体"/>
          <w:szCs w:val="21"/>
        </w:rPr>
      </w:pPr>
    </w:p>
    <w:p w:rsidR="00304789" w:rsidRDefault="00D77E39">
      <w:pPr>
        <w:pStyle w:val="2"/>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304789" w:rsidRDefault="00D77E39">
      <w:pPr>
        <w:pStyle w:val="2"/>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304789" w:rsidRDefault="00D77E39">
      <w:pPr>
        <w:pStyle w:val="2"/>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304789" w:rsidRDefault="00304789">
      <w:pPr>
        <w:spacing w:line="600" w:lineRule="exact"/>
        <w:ind w:left="2" w:rightChars="-227" w:right="-477"/>
        <w:jc w:val="left"/>
        <w:rPr>
          <w:rFonts w:asciiTheme="minorEastAsia" w:hAnsiTheme="minorEastAsia" w:cs="Arial"/>
          <w:b/>
          <w:sz w:val="30"/>
          <w:szCs w:val="30"/>
        </w:rPr>
      </w:pPr>
    </w:p>
    <w:p w:rsidR="00304789" w:rsidRDefault="00D77E39">
      <w:pPr>
        <w:rPr>
          <w:rFonts w:ascii="宋体" w:hAnsi="宋体"/>
          <w:b/>
          <w:sz w:val="44"/>
          <w:szCs w:val="44"/>
        </w:rPr>
      </w:pPr>
      <w:r>
        <w:rPr>
          <w:rFonts w:asciiTheme="minorEastAsia" w:hAnsiTheme="minorEastAsia" w:cs="Arial" w:hint="eastAsia"/>
          <w:b/>
          <w:sz w:val="30"/>
          <w:szCs w:val="30"/>
        </w:rPr>
        <w:lastRenderedPageBreak/>
        <w:t>附件5:</w:t>
      </w:r>
    </w:p>
    <w:p w:rsidR="00304789" w:rsidRDefault="00D77E39">
      <w:pPr>
        <w:jc w:val="center"/>
        <w:rPr>
          <w:rFonts w:ascii="宋体" w:hAnsi="宋体"/>
          <w:b/>
          <w:sz w:val="44"/>
          <w:szCs w:val="44"/>
        </w:rPr>
      </w:pPr>
      <w:r>
        <w:rPr>
          <w:rFonts w:ascii="宋体" w:hAnsi="宋体" w:hint="eastAsia"/>
          <w:b/>
          <w:sz w:val="44"/>
          <w:szCs w:val="44"/>
        </w:rPr>
        <w:t>供应商参加投标确认函</w:t>
      </w:r>
    </w:p>
    <w:p w:rsidR="00304789" w:rsidRDefault="00D77E39">
      <w:pPr>
        <w:rPr>
          <w:rFonts w:ascii="楷体_GB2312" w:eastAsia="楷体_GB2312"/>
          <w:sz w:val="32"/>
          <w:szCs w:val="32"/>
        </w:rPr>
      </w:pPr>
      <w:r>
        <w:rPr>
          <w:rFonts w:ascii="楷体_GB2312" w:eastAsia="楷体_GB2312" w:hint="eastAsia"/>
          <w:sz w:val="32"/>
          <w:szCs w:val="32"/>
        </w:rPr>
        <w:t>江苏明润资产房地产评估造价咨询有限公司：</w:t>
      </w:r>
    </w:p>
    <w:p w:rsidR="00304789" w:rsidRDefault="00D77E39">
      <w:pPr>
        <w:rPr>
          <w:rFonts w:ascii="楷体_GB2312" w:eastAsia="楷体_GB2312"/>
          <w:sz w:val="32"/>
          <w:szCs w:val="32"/>
        </w:rPr>
      </w:pPr>
      <w:r>
        <w:rPr>
          <w:rFonts w:ascii="楷体_GB2312" w:eastAsia="楷体_GB2312" w:hint="eastAsia"/>
          <w:sz w:val="32"/>
          <w:szCs w:val="32"/>
        </w:rPr>
        <w:t xml:space="preserve">　　本单位将参加贵公司于月日开标的采购编号为的项目的投标，特发函确认。</w:t>
      </w:r>
    </w:p>
    <w:p w:rsidR="00304789" w:rsidRDefault="00D77E39">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304789" w:rsidRDefault="00D77E39">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304789" w:rsidRDefault="00304789">
      <w:pPr>
        <w:ind w:left="5280" w:hangingChars="1650" w:hanging="5280"/>
        <w:rPr>
          <w:rFonts w:ascii="楷体_GB2312" w:eastAsia="楷体_GB2312"/>
          <w:sz w:val="32"/>
          <w:szCs w:val="32"/>
        </w:rPr>
      </w:pPr>
    </w:p>
    <w:p w:rsidR="00304789" w:rsidRDefault="00D77E39">
      <w:pPr>
        <w:ind w:left="5280" w:hangingChars="1650" w:hanging="5280"/>
        <w:rPr>
          <w:rFonts w:ascii="楷体_GB2312" w:eastAsia="楷体_GB2312"/>
          <w:sz w:val="32"/>
          <w:szCs w:val="32"/>
        </w:rPr>
      </w:pPr>
      <w:r>
        <w:rPr>
          <w:rFonts w:ascii="楷体_GB2312" w:eastAsia="楷体_GB2312" w:hint="eastAsia"/>
          <w:sz w:val="32"/>
          <w:szCs w:val="32"/>
        </w:rPr>
        <w:t>附：</w:t>
      </w:r>
    </w:p>
    <w:p w:rsidR="00304789" w:rsidRDefault="00D77E39" w:rsidP="00166793">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304789">
        <w:trPr>
          <w:cantSplit/>
          <w:jc w:val="center"/>
        </w:trPr>
        <w:tc>
          <w:tcPr>
            <w:tcW w:w="1941" w:type="dxa"/>
          </w:tcPr>
          <w:p w:rsidR="00304789" w:rsidRDefault="00D77E39">
            <w:pPr>
              <w:rPr>
                <w:sz w:val="28"/>
                <w:szCs w:val="28"/>
              </w:rPr>
            </w:pPr>
            <w:r>
              <w:rPr>
                <w:rFonts w:hint="eastAsia"/>
                <w:sz w:val="28"/>
                <w:szCs w:val="28"/>
              </w:rPr>
              <w:t>单位名称</w:t>
            </w:r>
          </w:p>
        </w:tc>
        <w:tc>
          <w:tcPr>
            <w:tcW w:w="7330" w:type="dxa"/>
            <w:gridSpan w:val="3"/>
          </w:tcPr>
          <w:p w:rsidR="00304789" w:rsidRDefault="00304789">
            <w:pPr>
              <w:jc w:val="center"/>
              <w:rPr>
                <w:sz w:val="28"/>
                <w:szCs w:val="28"/>
              </w:rPr>
            </w:pPr>
          </w:p>
        </w:tc>
      </w:tr>
      <w:tr w:rsidR="00304789">
        <w:trPr>
          <w:cantSplit/>
          <w:jc w:val="center"/>
        </w:trPr>
        <w:tc>
          <w:tcPr>
            <w:tcW w:w="1941" w:type="dxa"/>
          </w:tcPr>
          <w:p w:rsidR="00304789" w:rsidRDefault="00D77E39">
            <w:pPr>
              <w:rPr>
                <w:sz w:val="28"/>
                <w:szCs w:val="28"/>
              </w:rPr>
            </w:pPr>
            <w:r>
              <w:rPr>
                <w:rFonts w:hint="eastAsia"/>
                <w:sz w:val="28"/>
                <w:szCs w:val="28"/>
              </w:rPr>
              <w:t>单位地址</w:t>
            </w:r>
          </w:p>
        </w:tc>
        <w:tc>
          <w:tcPr>
            <w:tcW w:w="7330" w:type="dxa"/>
            <w:gridSpan w:val="3"/>
          </w:tcPr>
          <w:p w:rsidR="00304789" w:rsidRDefault="00304789">
            <w:pPr>
              <w:jc w:val="center"/>
              <w:rPr>
                <w:sz w:val="28"/>
                <w:szCs w:val="28"/>
              </w:rPr>
            </w:pPr>
          </w:p>
        </w:tc>
      </w:tr>
      <w:tr w:rsidR="00304789">
        <w:trPr>
          <w:cantSplit/>
          <w:jc w:val="center"/>
        </w:trPr>
        <w:tc>
          <w:tcPr>
            <w:tcW w:w="1941" w:type="dxa"/>
          </w:tcPr>
          <w:p w:rsidR="00304789" w:rsidRDefault="00D77E39">
            <w:pPr>
              <w:rPr>
                <w:sz w:val="28"/>
                <w:szCs w:val="28"/>
              </w:rPr>
            </w:pPr>
            <w:r>
              <w:rPr>
                <w:rFonts w:hint="eastAsia"/>
                <w:sz w:val="28"/>
                <w:szCs w:val="28"/>
              </w:rPr>
              <w:t>法定代表人</w:t>
            </w:r>
          </w:p>
        </w:tc>
        <w:tc>
          <w:tcPr>
            <w:tcW w:w="2551" w:type="dxa"/>
          </w:tcPr>
          <w:p w:rsidR="00304789" w:rsidRDefault="00304789">
            <w:pPr>
              <w:rPr>
                <w:sz w:val="28"/>
                <w:szCs w:val="28"/>
              </w:rPr>
            </w:pPr>
          </w:p>
        </w:tc>
        <w:tc>
          <w:tcPr>
            <w:tcW w:w="2550" w:type="dxa"/>
          </w:tcPr>
          <w:p w:rsidR="00304789" w:rsidRDefault="00D77E39">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304789" w:rsidRDefault="00304789">
            <w:pPr>
              <w:jc w:val="center"/>
              <w:rPr>
                <w:sz w:val="28"/>
                <w:szCs w:val="28"/>
              </w:rPr>
            </w:pPr>
          </w:p>
        </w:tc>
      </w:tr>
      <w:tr w:rsidR="00304789">
        <w:trPr>
          <w:jc w:val="center"/>
        </w:trPr>
        <w:tc>
          <w:tcPr>
            <w:tcW w:w="1941" w:type="dxa"/>
          </w:tcPr>
          <w:p w:rsidR="00304789" w:rsidRDefault="00D77E39">
            <w:pPr>
              <w:rPr>
                <w:sz w:val="28"/>
                <w:szCs w:val="28"/>
              </w:rPr>
            </w:pPr>
            <w:r>
              <w:rPr>
                <w:rFonts w:hint="eastAsia"/>
                <w:sz w:val="28"/>
                <w:szCs w:val="28"/>
              </w:rPr>
              <w:t>单位电话</w:t>
            </w:r>
          </w:p>
        </w:tc>
        <w:tc>
          <w:tcPr>
            <w:tcW w:w="2551" w:type="dxa"/>
          </w:tcPr>
          <w:p w:rsidR="00304789" w:rsidRDefault="00304789">
            <w:pPr>
              <w:jc w:val="center"/>
              <w:rPr>
                <w:sz w:val="28"/>
                <w:szCs w:val="28"/>
              </w:rPr>
            </w:pPr>
          </w:p>
        </w:tc>
        <w:tc>
          <w:tcPr>
            <w:tcW w:w="2550" w:type="dxa"/>
          </w:tcPr>
          <w:p w:rsidR="00304789" w:rsidRDefault="00D77E39">
            <w:pPr>
              <w:jc w:val="left"/>
              <w:rPr>
                <w:sz w:val="28"/>
                <w:szCs w:val="28"/>
              </w:rPr>
            </w:pPr>
            <w:r>
              <w:rPr>
                <w:rFonts w:hint="eastAsia"/>
                <w:sz w:val="28"/>
                <w:szCs w:val="28"/>
              </w:rPr>
              <w:t>传真号码</w:t>
            </w:r>
          </w:p>
        </w:tc>
        <w:tc>
          <w:tcPr>
            <w:tcW w:w="2229" w:type="dxa"/>
          </w:tcPr>
          <w:p w:rsidR="00304789" w:rsidRDefault="00304789">
            <w:pPr>
              <w:jc w:val="center"/>
              <w:rPr>
                <w:sz w:val="28"/>
                <w:szCs w:val="28"/>
              </w:rPr>
            </w:pPr>
          </w:p>
        </w:tc>
      </w:tr>
      <w:tr w:rsidR="00304789">
        <w:trPr>
          <w:cantSplit/>
          <w:jc w:val="center"/>
        </w:trPr>
        <w:tc>
          <w:tcPr>
            <w:tcW w:w="1941" w:type="dxa"/>
          </w:tcPr>
          <w:p w:rsidR="00304789" w:rsidRDefault="00D77E39">
            <w:pPr>
              <w:rPr>
                <w:sz w:val="28"/>
                <w:szCs w:val="28"/>
              </w:rPr>
            </w:pPr>
            <w:r>
              <w:rPr>
                <w:rFonts w:hint="eastAsia"/>
                <w:sz w:val="28"/>
                <w:szCs w:val="28"/>
              </w:rPr>
              <w:t>项目联系人</w:t>
            </w:r>
          </w:p>
        </w:tc>
        <w:tc>
          <w:tcPr>
            <w:tcW w:w="2551" w:type="dxa"/>
          </w:tcPr>
          <w:p w:rsidR="00304789" w:rsidRDefault="00304789">
            <w:pPr>
              <w:jc w:val="center"/>
              <w:rPr>
                <w:sz w:val="28"/>
                <w:szCs w:val="28"/>
              </w:rPr>
            </w:pPr>
          </w:p>
        </w:tc>
        <w:tc>
          <w:tcPr>
            <w:tcW w:w="2550" w:type="dxa"/>
          </w:tcPr>
          <w:p w:rsidR="00304789" w:rsidRDefault="00D77E39">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304789" w:rsidRDefault="00304789">
            <w:pPr>
              <w:jc w:val="center"/>
              <w:rPr>
                <w:sz w:val="28"/>
                <w:szCs w:val="28"/>
              </w:rPr>
            </w:pPr>
          </w:p>
        </w:tc>
      </w:tr>
      <w:tr w:rsidR="00304789">
        <w:trPr>
          <w:jc w:val="center"/>
        </w:trPr>
        <w:tc>
          <w:tcPr>
            <w:tcW w:w="1941" w:type="dxa"/>
          </w:tcPr>
          <w:p w:rsidR="00304789" w:rsidRDefault="00D77E39">
            <w:pPr>
              <w:rPr>
                <w:sz w:val="28"/>
                <w:szCs w:val="28"/>
              </w:rPr>
            </w:pPr>
            <w:r>
              <w:rPr>
                <w:rFonts w:hint="eastAsia"/>
                <w:sz w:val="28"/>
                <w:szCs w:val="28"/>
              </w:rPr>
              <w:t>联系人电话</w:t>
            </w:r>
          </w:p>
        </w:tc>
        <w:tc>
          <w:tcPr>
            <w:tcW w:w="2551" w:type="dxa"/>
          </w:tcPr>
          <w:p w:rsidR="00304789" w:rsidRDefault="00304789">
            <w:pPr>
              <w:jc w:val="center"/>
              <w:rPr>
                <w:sz w:val="28"/>
                <w:szCs w:val="28"/>
              </w:rPr>
            </w:pPr>
          </w:p>
        </w:tc>
        <w:tc>
          <w:tcPr>
            <w:tcW w:w="2550" w:type="dxa"/>
          </w:tcPr>
          <w:p w:rsidR="00304789" w:rsidRDefault="00D77E39">
            <w:pPr>
              <w:rPr>
                <w:sz w:val="28"/>
                <w:szCs w:val="28"/>
              </w:rPr>
            </w:pPr>
            <w:r>
              <w:rPr>
                <w:rFonts w:hint="eastAsia"/>
                <w:sz w:val="28"/>
                <w:szCs w:val="28"/>
              </w:rPr>
              <w:t>联系人手机</w:t>
            </w:r>
          </w:p>
        </w:tc>
        <w:tc>
          <w:tcPr>
            <w:tcW w:w="2229" w:type="dxa"/>
          </w:tcPr>
          <w:p w:rsidR="00304789" w:rsidRDefault="00304789">
            <w:pPr>
              <w:jc w:val="center"/>
              <w:rPr>
                <w:sz w:val="28"/>
                <w:szCs w:val="28"/>
              </w:rPr>
            </w:pPr>
          </w:p>
        </w:tc>
      </w:tr>
      <w:tr w:rsidR="00304789">
        <w:trPr>
          <w:cantSplit/>
          <w:jc w:val="center"/>
        </w:trPr>
        <w:tc>
          <w:tcPr>
            <w:tcW w:w="1941" w:type="dxa"/>
          </w:tcPr>
          <w:p w:rsidR="00304789" w:rsidRDefault="00D77E39">
            <w:pPr>
              <w:rPr>
                <w:sz w:val="28"/>
                <w:szCs w:val="28"/>
              </w:rPr>
            </w:pPr>
            <w:r>
              <w:rPr>
                <w:rFonts w:hint="eastAsia"/>
                <w:sz w:val="28"/>
                <w:szCs w:val="28"/>
              </w:rPr>
              <w:t>所投分包</w:t>
            </w:r>
          </w:p>
        </w:tc>
        <w:tc>
          <w:tcPr>
            <w:tcW w:w="7330" w:type="dxa"/>
            <w:gridSpan w:val="3"/>
          </w:tcPr>
          <w:p w:rsidR="00304789" w:rsidRDefault="00304789">
            <w:pPr>
              <w:jc w:val="center"/>
              <w:rPr>
                <w:sz w:val="28"/>
                <w:szCs w:val="28"/>
              </w:rPr>
            </w:pPr>
          </w:p>
        </w:tc>
      </w:tr>
    </w:tbl>
    <w:p w:rsidR="00304789" w:rsidRDefault="00D77E39">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304789" w:rsidRDefault="00D77E39">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304789" w:rsidRDefault="00304789">
      <w:pPr>
        <w:spacing w:line="420" w:lineRule="exact"/>
        <w:rPr>
          <w:rFonts w:asciiTheme="majorEastAsia" w:eastAsiaTheme="majorEastAsia" w:hAnsiTheme="majorEastAsia" w:cs="仿宋_GB2312"/>
          <w:kern w:val="0"/>
          <w:szCs w:val="21"/>
        </w:rPr>
      </w:pPr>
    </w:p>
    <w:sectPr w:rsidR="00304789" w:rsidSect="00304789">
      <w:pgSz w:w="11906" w:h="16838"/>
      <w:pgMar w:top="1021" w:right="1758" w:bottom="1021"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34B" w:rsidRDefault="0026534B" w:rsidP="00166793">
      <w:r>
        <w:separator/>
      </w:r>
    </w:p>
  </w:endnote>
  <w:endnote w:type="continuationSeparator" w:id="1">
    <w:p w:rsidR="0026534B" w:rsidRDefault="0026534B" w:rsidP="00166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34B" w:rsidRDefault="0026534B" w:rsidP="00166793">
      <w:r>
        <w:separator/>
      </w:r>
    </w:p>
  </w:footnote>
  <w:footnote w:type="continuationSeparator" w:id="1">
    <w:p w:rsidR="0026534B" w:rsidRDefault="0026534B" w:rsidP="001667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E44"/>
    <w:rsid w:val="000042E7"/>
    <w:rsid w:val="0000643A"/>
    <w:rsid w:val="000130F4"/>
    <w:rsid w:val="000177AD"/>
    <w:rsid w:val="00020EAC"/>
    <w:rsid w:val="0002713E"/>
    <w:rsid w:val="00033796"/>
    <w:rsid w:val="00034C30"/>
    <w:rsid w:val="000446F0"/>
    <w:rsid w:val="00045C4A"/>
    <w:rsid w:val="000460B4"/>
    <w:rsid w:val="00046379"/>
    <w:rsid w:val="00047BBD"/>
    <w:rsid w:val="00047D17"/>
    <w:rsid w:val="0005077E"/>
    <w:rsid w:val="00051933"/>
    <w:rsid w:val="00051DC0"/>
    <w:rsid w:val="00056E15"/>
    <w:rsid w:val="00056F49"/>
    <w:rsid w:val="0005754C"/>
    <w:rsid w:val="00061D82"/>
    <w:rsid w:val="00065B2E"/>
    <w:rsid w:val="0007161B"/>
    <w:rsid w:val="000729CD"/>
    <w:rsid w:val="00074EB3"/>
    <w:rsid w:val="0007551A"/>
    <w:rsid w:val="00076D0A"/>
    <w:rsid w:val="00091AB3"/>
    <w:rsid w:val="00095A28"/>
    <w:rsid w:val="00095E47"/>
    <w:rsid w:val="000A329A"/>
    <w:rsid w:val="000A39BE"/>
    <w:rsid w:val="000D1305"/>
    <w:rsid w:val="000D3A6F"/>
    <w:rsid w:val="000D72C6"/>
    <w:rsid w:val="000E2E32"/>
    <w:rsid w:val="000F00DF"/>
    <w:rsid w:val="000F10DF"/>
    <w:rsid w:val="001000F6"/>
    <w:rsid w:val="00105082"/>
    <w:rsid w:val="00110C8A"/>
    <w:rsid w:val="001134C3"/>
    <w:rsid w:val="001142EC"/>
    <w:rsid w:val="0012544F"/>
    <w:rsid w:val="00141571"/>
    <w:rsid w:val="00141779"/>
    <w:rsid w:val="00142446"/>
    <w:rsid w:val="00142AAF"/>
    <w:rsid w:val="00144BE7"/>
    <w:rsid w:val="00147D61"/>
    <w:rsid w:val="00150CF4"/>
    <w:rsid w:val="001524ED"/>
    <w:rsid w:val="00156B64"/>
    <w:rsid w:val="001571F7"/>
    <w:rsid w:val="0015753C"/>
    <w:rsid w:val="00165C45"/>
    <w:rsid w:val="00166662"/>
    <w:rsid w:val="00166793"/>
    <w:rsid w:val="00184F23"/>
    <w:rsid w:val="00185525"/>
    <w:rsid w:val="00191239"/>
    <w:rsid w:val="001918F3"/>
    <w:rsid w:val="00195721"/>
    <w:rsid w:val="001A37CB"/>
    <w:rsid w:val="001A545E"/>
    <w:rsid w:val="001C56D9"/>
    <w:rsid w:val="001C5CD1"/>
    <w:rsid w:val="001C74BA"/>
    <w:rsid w:val="001D0B37"/>
    <w:rsid w:val="001D3C9C"/>
    <w:rsid w:val="001D45BA"/>
    <w:rsid w:val="001E0BF7"/>
    <w:rsid w:val="001E227A"/>
    <w:rsid w:val="001E4AE1"/>
    <w:rsid w:val="001E4FDC"/>
    <w:rsid w:val="001E5F63"/>
    <w:rsid w:val="001E634C"/>
    <w:rsid w:val="001E7528"/>
    <w:rsid w:val="002026CD"/>
    <w:rsid w:val="00204B85"/>
    <w:rsid w:val="00204D52"/>
    <w:rsid w:val="0020512D"/>
    <w:rsid w:val="00210400"/>
    <w:rsid w:val="00221170"/>
    <w:rsid w:val="002248B4"/>
    <w:rsid w:val="00230A34"/>
    <w:rsid w:val="0023342F"/>
    <w:rsid w:val="00234526"/>
    <w:rsid w:val="002345D7"/>
    <w:rsid w:val="002527AD"/>
    <w:rsid w:val="00260F2C"/>
    <w:rsid w:val="00264E6B"/>
    <w:rsid w:val="0026534B"/>
    <w:rsid w:val="0026629F"/>
    <w:rsid w:val="002669ED"/>
    <w:rsid w:val="00271B1D"/>
    <w:rsid w:val="00275645"/>
    <w:rsid w:val="0027576A"/>
    <w:rsid w:val="00276838"/>
    <w:rsid w:val="00281F72"/>
    <w:rsid w:val="002835DA"/>
    <w:rsid w:val="0028763D"/>
    <w:rsid w:val="00291ED9"/>
    <w:rsid w:val="00294FBE"/>
    <w:rsid w:val="00296D0E"/>
    <w:rsid w:val="002A0769"/>
    <w:rsid w:val="002A1C1B"/>
    <w:rsid w:val="002B21ED"/>
    <w:rsid w:val="002B50CB"/>
    <w:rsid w:val="002C38B1"/>
    <w:rsid w:val="002D159E"/>
    <w:rsid w:val="002D19A5"/>
    <w:rsid w:val="002D3CCC"/>
    <w:rsid w:val="002D74D2"/>
    <w:rsid w:val="002E05B6"/>
    <w:rsid w:val="002E1E05"/>
    <w:rsid w:val="002E3025"/>
    <w:rsid w:val="002E3638"/>
    <w:rsid w:val="002F075E"/>
    <w:rsid w:val="002F084A"/>
    <w:rsid w:val="002F1063"/>
    <w:rsid w:val="002F2843"/>
    <w:rsid w:val="002F340E"/>
    <w:rsid w:val="002F457A"/>
    <w:rsid w:val="002F4BED"/>
    <w:rsid w:val="002F68F5"/>
    <w:rsid w:val="002F6C70"/>
    <w:rsid w:val="00300099"/>
    <w:rsid w:val="00304789"/>
    <w:rsid w:val="00306330"/>
    <w:rsid w:val="00311C07"/>
    <w:rsid w:val="00312D11"/>
    <w:rsid w:val="00314B6F"/>
    <w:rsid w:val="003165A2"/>
    <w:rsid w:val="003167AF"/>
    <w:rsid w:val="00321060"/>
    <w:rsid w:val="0032106F"/>
    <w:rsid w:val="00322436"/>
    <w:rsid w:val="00322D58"/>
    <w:rsid w:val="00324722"/>
    <w:rsid w:val="0033050A"/>
    <w:rsid w:val="00330BAD"/>
    <w:rsid w:val="0033264D"/>
    <w:rsid w:val="0033312F"/>
    <w:rsid w:val="00334712"/>
    <w:rsid w:val="00342CFC"/>
    <w:rsid w:val="00350419"/>
    <w:rsid w:val="003515CB"/>
    <w:rsid w:val="00351642"/>
    <w:rsid w:val="00351D00"/>
    <w:rsid w:val="00353B3F"/>
    <w:rsid w:val="00370E99"/>
    <w:rsid w:val="00371BEB"/>
    <w:rsid w:val="0037715E"/>
    <w:rsid w:val="0038083E"/>
    <w:rsid w:val="00384D99"/>
    <w:rsid w:val="003876B8"/>
    <w:rsid w:val="003878B7"/>
    <w:rsid w:val="00391862"/>
    <w:rsid w:val="003974AE"/>
    <w:rsid w:val="003A10FD"/>
    <w:rsid w:val="003A3061"/>
    <w:rsid w:val="003A51E4"/>
    <w:rsid w:val="003A5CEB"/>
    <w:rsid w:val="003B571D"/>
    <w:rsid w:val="003B6BFB"/>
    <w:rsid w:val="003C146D"/>
    <w:rsid w:val="003C35C9"/>
    <w:rsid w:val="003C6605"/>
    <w:rsid w:val="003C674A"/>
    <w:rsid w:val="003D2385"/>
    <w:rsid w:val="003D5F76"/>
    <w:rsid w:val="003D65CA"/>
    <w:rsid w:val="003E43B8"/>
    <w:rsid w:val="003E53F9"/>
    <w:rsid w:val="003E58A4"/>
    <w:rsid w:val="003E62C4"/>
    <w:rsid w:val="003E6D01"/>
    <w:rsid w:val="003F3A93"/>
    <w:rsid w:val="0040192F"/>
    <w:rsid w:val="0040456A"/>
    <w:rsid w:val="00420C90"/>
    <w:rsid w:val="00421258"/>
    <w:rsid w:val="00421E01"/>
    <w:rsid w:val="0042253F"/>
    <w:rsid w:val="00427B99"/>
    <w:rsid w:val="00431F66"/>
    <w:rsid w:val="00432DE4"/>
    <w:rsid w:val="00435F8A"/>
    <w:rsid w:val="00440126"/>
    <w:rsid w:val="00454496"/>
    <w:rsid w:val="00456303"/>
    <w:rsid w:val="00460D03"/>
    <w:rsid w:val="00461A67"/>
    <w:rsid w:val="00463EE0"/>
    <w:rsid w:val="00464FFC"/>
    <w:rsid w:val="0046534B"/>
    <w:rsid w:val="0047084A"/>
    <w:rsid w:val="004735A2"/>
    <w:rsid w:val="004772F1"/>
    <w:rsid w:val="004840F5"/>
    <w:rsid w:val="00484C66"/>
    <w:rsid w:val="004875AD"/>
    <w:rsid w:val="004A0ABB"/>
    <w:rsid w:val="004A4B00"/>
    <w:rsid w:val="004A4DD3"/>
    <w:rsid w:val="004A73E7"/>
    <w:rsid w:val="004B3173"/>
    <w:rsid w:val="004B54A1"/>
    <w:rsid w:val="004B78A1"/>
    <w:rsid w:val="004C2343"/>
    <w:rsid w:val="004C3B23"/>
    <w:rsid w:val="004C7118"/>
    <w:rsid w:val="004D2DD8"/>
    <w:rsid w:val="004D62B5"/>
    <w:rsid w:val="004E158A"/>
    <w:rsid w:val="004E1B2F"/>
    <w:rsid w:val="004F53D3"/>
    <w:rsid w:val="004F5448"/>
    <w:rsid w:val="0050109B"/>
    <w:rsid w:val="00504008"/>
    <w:rsid w:val="00504E84"/>
    <w:rsid w:val="00506702"/>
    <w:rsid w:val="005073AB"/>
    <w:rsid w:val="005073D5"/>
    <w:rsid w:val="00514985"/>
    <w:rsid w:val="005171CE"/>
    <w:rsid w:val="005256D8"/>
    <w:rsid w:val="00525B79"/>
    <w:rsid w:val="00537E6A"/>
    <w:rsid w:val="00540278"/>
    <w:rsid w:val="0054183C"/>
    <w:rsid w:val="00544D67"/>
    <w:rsid w:val="00545215"/>
    <w:rsid w:val="00556457"/>
    <w:rsid w:val="005564CC"/>
    <w:rsid w:val="00557E07"/>
    <w:rsid w:val="005618B6"/>
    <w:rsid w:val="00570C0C"/>
    <w:rsid w:val="005728F1"/>
    <w:rsid w:val="00572A03"/>
    <w:rsid w:val="00575ABF"/>
    <w:rsid w:val="00582A67"/>
    <w:rsid w:val="005858EA"/>
    <w:rsid w:val="00586826"/>
    <w:rsid w:val="00587EE7"/>
    <w:rsid w:val="00593BE9"/>
    <w:rsid w:val="00595A94"/>
    <w:rsid w:val="00596F15"/>
    <w:rsid w:val="005A1EF6"/>
    <w:rsid w:val="005A46E2"/>
    <w:rsid w:val="005A6EC0"/>
    <w:rsid w:val="005B36E9"/>
    <w:rsid w:val="005B4768"/>
    <w:rsid w:val="005C56FB"/>
    <w:rsid w:val="005D21FD"/>
    <w:rsid w:val="005D59BD"/>
    <w:rsid w:val="005E2CAF"/>
    <w:rsid w:val="005E601D"/>
    <w:rsid w:val="005F0A24"/>
    <w:rsid w:val="005F0E11"/>
    <w:rsid w:val="005F384D"/>
    <w:rsid w:val="005F45A6"/>
    <w:rsid w:val="005F45CB"/>
    <w:rsid w:val="005F57FD"/>
    <w:rsid w:val="005F7B43"/>
    <w:rsid w:val="00600852"/>
    <w:rsid w:val="00602D3B"/>
    <w:rsid w:val="0060425B"/>
    <w:rsid w:val="0060554D"/>
    <w:rsid w:val="00606A5A"/>
    <w:rsid w:val="006105D8"/>
    <w:rsid w:val="00613498"/>
    <w:rsid w:val="00614AEC"/>
    <w:rsid w:val="00615131"/>
    <w:rsid w:val="00615321"/>
    <w:rsid w:val="00615558"/>
    <w:rsid w:val="00616E75"/>
    <w:rsid w:val="0062100E"/>
    <w:rsid w:val="00623C48"/>
    <w:rsid w:val="00625F40"/>
    <w:rsid w:val="00626CAB"/>
    <w:rsid w:val="00645B87"/>
    <w:rsid w:val="00645C46"/>
    <w:rsid w:val="00645DCE"/>
    <w:rsid w:val="006476B8"/>
    <w:rsid w:val="00654813"/>
    <w:rsid w:val="006674B3"/>
    <w:rsid w:val="00672488"/>
    <w:rsid w:val="00677C5D"/>
    <w:rsid w:val="00680D75"/>
    <w:rsid w:val="006858C2"/>
    <w:rsid w:val="0069125B"/>
    <w:rsid w:val="006948C8"/>
    <w:rsid w:val="006A20A3"/>
    <w:rsid w:val="006B1BD2"/>
    <w:rsid w:val="006B22F1"/>
    <w:rsid w:val="006B2BF7"/>
    <w:rsid w:val="006D1474"/>
    <w:rsid w:val="006E0AC1"/>
    <w:rsid w:val="006E1F04"/>
    <w:rsid w:val="006E3E27"/>
    <w:rsid w:val="006E4CC3"/>
    <w:rsid w:val="006E6D33"/>
    <w:rsid w:val="006F12C5"/>
    <w:rsid w:val="006F53D2"/>
    <w:rsid w:val="006F7FEF"/>
    <w:rsid w:val="00704DBE"/>
    <w:rsid w:val="0070781F"/>
    <w:rsid w:val="0071026D"/>
    <w:rsid w:val="00710EEC"/>
    <w:rsid w:val="00715B2D"/>
    <w:rsid w:val="00726155"/>
    <w:rsid w:val="00726D56"/>
    <w:rsid w:val="007307B3"/>
    <w:rsid w:val="00730CEE"/>
    <w:rsid w:val="00731767"/>
    <w:rsid w:val="00731831"/>
    <w:rsid w:val="00732883"/>
    <w:rsid w:val="00733C53"/>
    <w:rsid w:val="00737677"/>
    <w:rsid w:val="007377D3"/>
    <w:rsid w:val="00740444"/>
    <w:rsid w:val="0074156B"/>
    <w:rsid w:val="00741E10"/>
    <w:rsid w:val="00742958"/>
    <w:rsid w:val="00743520"/>
    <w:rsid w:val="00743A31"/>
    <w:rsid w:val="0074623A"/>
    <w:rsid w:val="00750B0E"/>
    <w:rsid w:val="00753967"/>
    <w:rsid w:val="00755781"/>
    <w:rsid w:val="00756470"/>
    <w:rsid w:val="00761C22"/>
    <w:rsid w:val="007638D6"/>
    <w:rsid w:val="007641A2"/>
    <w:rsid w:val="00764C80"/>
    <w:rsid w:val="00771923"/>
    <w:rsid w:val="00771F8E"/>
    <w:rsid w:val="007755B1"/>
    <w:rsid w:val="00776976"/>
    <w:rsid w:val="00781913"/>
    <w:rsid w:val="007834F4"/>
    <w:rsid w:val="007857B6"/>
    <w:rsid w:val="00792CAF"/>
    <w:rsid w:val="0079754D"/>
    <w:rsid w:val="007A237B"/>
    <w:rsid w:val="007A37BB"/>
    <w:rsid w:val="007A6E2A"/>
    <w:rsid w:val="007A78BC"/>
    <w:rsid w:val="007B0AC0"/>
    <w:rsid w:val="007B34DA"/>
    <w:rsid w:val="007B3814"/>
    <w:rsid w:val="007B4045"/>
    <w:rsid w:val="007B595D"/>
    <w:rsid w:val="007B5B40"/>
    <w:rsid w:val="007B7AE8"/>
    <w:rsid w:val="007B7C80"/>
    <w:rsid w:val="007C000E"/>
    <w:rsid w:val="007C03FD"/>
    <w:rsid w:val="007C1ED4"/>
    <w:rsid w:val="007C50A0"/>
    <w:rsid w:val="007D1D0C"/>
    <w:rsid w:val="007D2018"/>
    <w:rsid w:val="007D7C70"/>
    <w:rsid w:val="007E1669"/>
    <w:rsid w:val="007E28C0"/>
    <w:rsid w:val="007E4092"/>
    <w:rsid w:val="007E696B"/>
    <w:rsid w:val="007F1251"/>
    <w:rsid w:val="007F3545"/>
    <w:rsid w:val="007F694A"/>
    <w:rsid w:val="00800383"/>
    <w:rsid w:val="008016EA"/>
    <w:rsid w:val="00801D2A"/>
    <w:rsid w:val="00803329"/>
    <w:rsid w:val="00803680"/>
    <w:rsid w:val="00803A19"/>
    <w:rsid w:val="0081240C"/>
    <w:rsid w:val="0081664D"/>
    <w:rsid w:val="00830098"/>
    <w:rsid w:val="00832A4A"/>
    <w:rsid w:val="00841010"/>
    <w:rsid w:val="008426E9"/>
    <w:rsid w:val="00846744"/>
    <w:rsid w:val="008506E6"/>
    <w:rsid w:val="0085473F"/>
    <w:rsid w:val="00855348"/>
    <w:rsid w:val="0085658B"/>
    <w:rsid w:val="00857051"/>
    <w:rsid w:val="00857690"/>
    <w:rsid w:val="00860A13"/>
    <w:rsid w:val="0086126A"/>
    <w:rsid w:val="00865E86"/>
    <w:rsid w:val="00875843"/>
    <w:rsid w:val="00875882"/>
    <w:rsid w:val="00877743"/>
    <w:rsid w:val="008809E8"/>
    <w:rsid w:val="008842CD"/>
    <w:rsid w:val="008859DE"/>
    <w:rsid w:val="00886F77"/>
    <w:rsid w:val="00887000"/>
    <w:rsid w:val="00890C59"/>
    <w:rsid w:val="00892223"/>
    <w:rsid w:val="008937F2"/>
    <w:rsid w:val="00895A90"/>
    <w:rsid w:val="008B1761"/>
    <w:rsid w:val="008B306F"/>
    <w:rsid w:val="008C0AD7"/>
    <w:rsid w:val="008C0CCB"/>
    <w:rsid w:val="008C763F"/>
    <w:rsid w:val="008C7711"/>
    <w:rsid w:val="008D2215"/>
    <w:rsid w:val="008D27F1"/>
    <w:rsid w:val="008E064B"/>
    <w:rsid w:val="008E0C52"/>
    <w:rsid w:val="008E5C9D"/>
    <w:rsid w:val="008E65E2"/>
    <w:rsid w:val="008F0698"/>
    <w:rsid w:val="008F23BB"/>
    <w:rsid w:val="008F7EE2"/>
    <w:rsid w:val="009036E7"/>
    <w:rsid w:val="00903ADD"/>
    <w:rsid w:val="00906002"/>
    <w:rsid w:val="00910575"/>
    <w:rsid w:val="00911B5B"/>
    <w:rsid w:val="009130BD"/>
    <w:rsid w:val="00913A39"/>
    <w:rsid w:val="0091469E"/>
    <w:rsid w:val="00915809"/>
    <w:rsid w:val="00917A4B"/>
    <w:rsid w:val="0092224C"/>
    <w:rsid w:val="009235CA"/>
    <w:rsid w:val="009251A0"/>
    <w:rsid w:val="00926B3D"/>
    <w:rsid w:val="00926B9B"/>
    <w:rsid w:val="00931A5E"/>
    <w:rsid w:val="00935EDE"/>
    <w:rsid w:val="009371CC"/>
    <w:rsid w:val="00942922"/>
    <w:rsid w:val="00943C19"/>
    <w:rsid w:val="009470E2"/>
    <w:rsid w:val="00950E26"/>
    <w:rsid w:val="00951B72"/>
    <w:rsid w:val="0095474B"/>
    <w:rsid w:val="009557C9"/>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AF4"/>
    <w:rsid w:val="00997220"/>
    <w:rsid w:val="009A194E"/>
    <w:rsid w:val="009B0E6F"/>
    <w:rsid w:val="009B1DA9"/>
    <w:rsid w:val="009C0F3C"/>
    <w:rsid w:val="009D3CAA"/>
    <w:rsid w:val="009D7273"/>
    <w:rsid w:val="009E215B"/>
    <w:rsid w:val="009E5370"/>
    <w:rsid w:val="009E7F91"/>
    <w:rsid w:val="009F0EA3"/>
    <w:rsid w:val="009F2CDF"/>
    <w:rsid w:val="009F6365"/>
    <w:rsid w:val="00A0092C"/>
    <w:rsid w:val="00A00B5F"/>
    <w:rsid w:val="00A06980"/>
    <w:rsid w:val="00A10B66"/>
    <w:rsid w:val="00A10D21"/>
    <w:rsid w:val="00A12996"/>
    <w:rsid w:val="00A16FE9"/>
    <w:rsid w:val="00A23B4A"/>
    <w:rsid w:val="00A26D09"/>
    <w:rsid w:val="00A31C12"/>
    <w:rsid w:val="00A3215F"/>
    <w:rsid w:val="00A35B12"/>
    <w:rsid w:val="00A3776A"/>
    <w:rsid w:val="00A4198D"/>
    <w:rsid w:val="00A41FB5"/>
    <w:rsid w:val="00A4213A"/>
    <w:rsid w:val="00A427EF"/>
    <w:rsid w:val="00A44374"/>
    <w:rsid w:val="00A50853"/>
    <w:rsid w:val="00A55058"/>
    <w:rsid w:val="00A56CEF"/>
    <w:rsid w:val="00A67CF5"/>
    <w:rsid w:val="00A7018A"/>
    <w:rsid w:val="00A729A6"/>
    <w:rsid w:val="00A760CF"/>
    <w:rsid w:val="00A770AA"/>
    <w:rsid w:val="00A84799"/>
    <w:rsid w:val="00A851BC"/>
    <w:rsid w:val="00A854BB"/>
    <w:rsid w:val="00A863CB"/>
    <w:rsid w:val="00A948AA"/>
    <w:rsid w:val="00A96916"/>
    <w:rsid w:val="00A972AF"/>
    <w:rsid w:val="00AA0011"/>
    <w:rsid w:val="00AA16B6"/>
    <w:rsid w:val="00AA7BB9"/>
    <w:rsid w:val="00AB0278"/>
    <w:rsid w:val="00AB39E2"/>
    <w:rsid w:val="00AB451B"/>
    <w:rsid w:val="00AB5AA0"/>
    <w:rsid w:val="00AB5EFA"/>
    <w:rsid w:val="00AB6F30"/>
    <w:rsid w:val="00AC61FE"/>
    <w:rsid w:val="00AE1571"/>
    <w:rsid w:val="00AE5BB8"/>
    <w:rsid w:val="00AE74FC"/>
    <w:rsid w:val="00B03998"/>
    <w:rsid w:val="00B04AAE"/>
    <w:rsid w:val="00B04AC4"/>
    <w:rsid w:val="00B102D5"/>
    <w:rsid w:val="00B15D7F"/>
    <w:rsid w:val="00B2133C"/>
    <w:rsid w:val="00B247DC"/>
    <w:rsid w:val="00B346DE"/>
    <w:rsid w:val="00B3538D"/>
    <w:rsid w:val="00B37565"/>
    <w:rsid w:val="00B4102C"/>
    <w:rsid w:val="00B438E7"/>
    <w:rsid w:val="00B46495"/>
    <w:rsid w:val="00B47A36"/>
    <w:rsid w:val="00B51A7E"/>
    <w:rsid w:val="00B5352F"/>
    <w:rsid w:val="00B53EF0"/>
    <w:rsid w:val="00B55828"/>
    <w:rsid w:val="00B56DD3"/>
    <w:rsid w:val="00B603A6"/>
    <w:rsid w:val="00B60651"/>
    <w:rsid w:val="00B6447D"/>
    <w:rsid w:val="00B65407"/>
    <w:rsid w:val="00B7363C"/>
    <w:rsid w:val="00B74AF1"/>
    <w:rsid w:val="00B77C78"/>
    <w:rsid w:val="00B8405A"/>
    <w:rsid w:val="00B857DA"/>
    <w:rsid w:val="00B86858"/>
    <w:rsid w:val="00B908B2"/>
    <w:rsid w:val="00B94C57"/>
    <w:rsid w:val="00BA1DCB"/>
    <w:rsid w:val="00BA3127"/>
    <w:rsid w:val="00BA31EF"/>
    <w:rsid w:val="00BA36C1"/>
    <w:rsid w:val="00BA6EC6"/>
    <w:rsid w:val="00BA748D"/>
    <w:rsid w:val="00BB0A68"/>
    <w:rsid w:val="00BB29A3"/>
    <w:rsid w:val="00BB3BA9"/>
    <w:rsid w:val="00BB4BC2"/>
    <w:rsid w:val="00BB6908"/>
    <w:rsid w:val="00BC35CE"/>
    <w:rsid w:val="00BC3A02"/>
    <w:rsid w:val="00BD2FB4"/>
    <w:rsid w:val="00BD5903"/>
    <w:rsid w:val="00BE168F"/>
    <w:rsid w:val="00BE3492"/>
    <w:rsid w:val="00BE36B4"/>
    <w:rsid w:val="00BE3EEF"/>
    <w:rsid w:val="00BE4BE1"/>
    <w:rsid w:val="00BE5B45"/>
    <w:rsid w:val="00BF06A5"/>
    <w:rsid w:val="00BF0D69"/>
    <w:rsid w:val="00BF35B2"/>
    <w:rsid w:val="00BF5973"/>
    <w:rsid w:val="00BF7115"/>
    <w:rsid w:val="00C016E5"/>
    <w:rsid w:val="00C1373F"/>
    <w:rsid w:val="00C13DD3"/>
    <w:rsid w:val="00C15345"/>
    <w:rsid w:val="00C2037B"/>
    <w:rsid w:val="00C2488B"/>
    <w:rsid w:val="00C257CF"/>
    <w:rsid w:val="00C25EA5"/>
    <w:rsid w:val="00C30754"/>
    <w:rsid w:val="00C34681"/>
    <w:rsid w:val="00C375B5"/>
    <w:rsid w:val="00C37D02"/>
    <w:rsid w:val="00C41651"/>
    <w:rsid w:val="00C43DE3"/>
    <w:rsid w:val="00C441D4"/>
    <w:rsid w:val="00C445B5"/>
    <w:rsid w:val="00C4471F"/>
    <w:rsid w:val="00C5069B"/>
    <w:rsid w:val="00C50B5A"/>
    <w:rsid w:val="00C514AC"/>
    <w:rsid w:val="00C53AB3"/>
    <w:rsid w:val="00C554DC"/>
    <w:rsid w:val="00C56982"/>
    <w:rsid w:val="00C57179"/>
    <w:rsid w:val="00C57BB1"/>
    <w:rsid w:val="00C6437F"/>
    <w:rsid w:val="00C65710"/>
    <w:rsid w:val="00C71427"/>
    <w:rsid w:val="00C7151E"/>
    <w:rsid w:val="00C762D7"/>
    <w:rsid w:val="00C82610"/>
    <w:rsid w:val="00C92150"/>
    <w:rsid w:val="00C94B15"/>
    <w:rsid w:val="00CA21BA"/>
    <w:rsid w:val="00CA45C6"/>
    <w:rsid w:val="00CA564E"/>
    <w:rsid w:val="00CA58C5"/>
    <w:rsid w:val="00CB1C5C"/>
    <w:rsid w:val="00CB21B5"/>
    <w:rsid w:val="00CB4ED4"/>
    <w:rsid w:val="00CB62A2"/>
    <w:rsid w:val="00CB7796"/>
    <w:rsid w:val="00CC08D6"/>
    <w:rsid w:val="00CC1CE7"/>
    <w:rsid w:val="00CC2002"/>
    <w:rsid w:val="00CC2E5B"/>
    <w:rsid w:val="00CC30F1"/>
    <w:rsid w:val="00CC584C"/>
    <w:rsid w:val="00CD0CFC"/>
    <w:rsid w:val="00CD13D1"/>
    <w:rsid w:val="00CD1541"/>
    <w:rsid w:val="00CD528E"/>
    <w:rsid w:val="00CE4438"/>
    <w:rsid w:val="00CE7D02"/>
    <w:rsid w:val="00CF3C01"/>
    <w:rsid w:val="00D02F70"/>
    <w:rsid w:val="00D135CE"/>
    <w:rsid w:val="00D140FE"/>
    <w:rsid w:val="00D15960"/>
    <w:rsid w:val="00D17105"/>
    <w:rsid w:val="00D23258"/>
    <w:rsid w:val="00D24E44"/>
    <w:rsid w:val="00D25E30"/>
    <w:rsid w:val="00D2753C"/>
    <w:rsid w:val="00D369BC"/>
    <w:rsid w:val="00D37B07"/>
    <w:rsid w:val="00D456CE"/>
    <w:rsid w:val="00D5041B"/>
    <w:rsid w:val="00D504BD"/>
    <w:rsid w:val="00D50BAC"/>
    <w:rsid w:val="00D54442"/>
    <w:rsid w:val="00D5514E"/>
    <w:rsid w:val="00D557EB"/>
    <w:rsid w:val="00D5739D"/>
    <w:rsid w:val="00D61DDA"/>
    <w:rsid w:val="00D63AA9"/>
    <w:rsid w:val="00D64164"/>
    <w:rsid w:val="00D670E5"/>
    <w:rsid w:val="00D7196B"/>
    <w:rsid w:val="00D7632C"/>
    <w:rsid w:val="00D77820"/>
    <w:rsid w:val="00D77CCC"/>
    <w:rsid w:val="00D77E39"/>
    <w:rsid w:val="00D77F0C"/>
    <w:rsid w:val="00D80093"/>
    <w:rsid w:val="00D81A1A"/>
    <w:rsid w:val="00D82E7F"/>
    <w:rsid w:val="00D85630"/>
    <w:rsid w:val="00D93C1B"/>
    <w:rsid w:val="00D94A40"/>
    <w:rsid w:val="00D95347"/>
    <w:rsid w:val="00D95F65"/>
    <w:rsid w:val="00D97DC8"/>
    <w:rsid w:val="00DA3FA8"/>
    <w:rsid w:val="00DA486A"/>
    <w:rsid w:val="00DA6457"/>
    <w:rsid w:val="00DA651D"/>
    <w:rsid w:val="00DA6B12"/>
    <w:rsid w:val="00DB433B"/>
    <w:rsid w:val="00DB6C5A"/>
    <w:rsid w:val="00DB6EAB"/>
    <w:rsid w:val="00DB7C2C"/>
    <w:rsid w:val="00DB7D9A"/>
    <w:rsid w:val="00DC2BCD"/>
    <w:rsid w:val="00DC5438"/>
    <w:rsid w:val="00DC59C7"/>
    <w:rsid w:val="00DD1A94"/>
    <w:rsid w:val="00DD323D"/>
    <w:rsid w:val="00DD4A1D"/>
    <w:rsid w:val="00DE14DC"/>
    <w:rsid w:val="00DF042F"/>
    <w:rsid w:val="00DF240D"/>
    <w:rsid w:val="00DF251F"/>
    <w:rsid w:val="00DF500E"/>
    <w:rsid w:val="00E02F13"/>
    <w:rsid w:val="00E03BC3"/>
    <w:rsid w:val="00E1095E"/>
    <w:rsid w:val="00E151DA"/>
    <w:rsid w:val="00E217D6"/>
    <w:rsid w:val="00E22B5B"/>
    <w:rsid w:val="00E2330B"/>
    <w:rsid w:val="00E23C5D"/>
    <w:rsid w:val="00E24CD7"/>
    <w:rsid w:val="00E330E9"/>
    <w:rsid w:val="00E33C8C"/>
    <w:rsid w:val="00E3628A"/>
    <w:rsid w:val="00E42EB7"/>
    <w:rsid w:val="00E4472B"/>
    <w:rsid w:val="00E51656"/>
    <w:rsid w:val="00E53A1A"/>
    <w:rsid w:val="00E54036"/>
    <w:rsid w:val="00E559C7"/>
    <w:rsid w:val="00E76210"/>
    <w:rsid w:val="00E81E45"/>
    <w:rsid w:val="00E91B76"/>
    <w:rsid w:val="00E953E8"/>
    <w:rsid w:val="00E96638"/>
    <w:rsid w:val="00EA0A0A"/>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6195"/>
    <w:rsid w:val="00ED6FDD"/>
    <w:rsid w:val="00ED789F"/>
    <w:rsid w:val="00EE7477"/>
    <w:rsid w:val="00EE7A20"/>
    <w:rsid w:val="00EF16F6"/>
    <w:rsid w:val="00EF24D2"/>
    <w:rsid w:val="00EF7459"/>
    <w:rsid w:val="00F00D71"/>
    <w:rsid w:val="00F0413C"/>
    <w:rsid w:val="00F05816"/>
    <w:rsid w:val="00F114A9"/>
    <w:rsid w:val="00F125A8"/>
    <w:rsid w:val="00F12CE2"/>
    <w:rsid w:val="00F164C6"/>
    <w:rsid w:val="00F255A9"/>
    <w:rsid w:val="00F2625B"/>
    <w:rsid w:val="00F27209"/>
    <w:rsid w:val="00F433FA"/>
    <w:rsid w:val="00F4381E"/>
    <w:rsid w:val="00F53F2B"/>
    <w:rsid w:val="00F55156"/>
    <w:rsid w:val="00F56F68"/>
    <w:rsid w:val="00F6513B"/>
    <w:rsid w:val="00F656F4"/>
    <w:rsid w:val="00F74099"/>
    <w:rsid w:val="00F820B2"/>
    <w:rsid w:val="00F82C60"/>
    <w:rsid w:val="00F8611B"/>
    <w:rsid w:val="00F93E8D"/>
    <w:rsid w:val="00F95499"/>
    <w:rsid w:val="00F96BDC"/>
    <w:rsid w:val="00FA4AF2"/>
    <w:rsid w:val="00FB1483"/>
    <w:rsid w:val="00FB17B1"/>
    <w:rsid w:val="00FB76F2"/>
    <w:rsid w:val="00FC2CD1"/>
    <w:rsid w:val="00FD2E30"/>
    <w:rsid w:val="00FD5359"/>
    <w:rsid w:val="00FD5C4D"/>
    <w:rsid w:val="00FE2E49"/>
    <w:rsid w:val="00FE50EC"/>
    <w:rsid w:val="00FF0E13"/>
    <w:rsid w:val="00FF4470"/>
    <w:rsid w:val="00FF4A09"/>
    <w:rsid w:val="0256715F"/>
    <w:rsid w:val="0A7024DB"/>
    <w:rsid w:val="0C2051B1"/>
    <w:rsid w:val="0DE94D00"/>
    <w:rsid w:val="12EE2FC0"/>
    <w:rsid w:val="1B9C0B03"/>
    <w:rsid w:val="1C975504"/>
    <w:rsid w:val="226C65C6"/>
    <w:rsid w:val="281D2DAB"/>
    <w:rsid w:val="33EB12EE"/>
    <w:rsid w:val="360D6299"/>
    <w:rsid w:val="398720B6"/>
    <w:rsid w:val="476B4C6A"/>
    <w:rsid w:val="49FD6DB6"/>
    <w:rsid w:val="4BA665E4"/>
    <w:rsid w:val="4D292997"/>
    <w:rsid w:val="4E3C6EC1"/>
    <w:rsid w:val="52926983"/>
    <w:rsid w:val="58097731"/>
    <w:rsid w:val="5C147861"/>
    <w:rsid w:val="5C3A1DA4"/>
    <w:rsid w:val="64D83A6B"/>
    <w:rsid w:val="65146AD1"/>
    <w:rsid w:val="653738A2"/>
    <w:rsid w:val="65793D39"/>
    <w:rsid w:val="6ECA5AD3"/>
    <w:rsid w:val="6F623AD7"/>
    <w:rsid w:val="6FBB05B4"/>
    <w:rsid w:val="70301996"/>
    <w:rsid w:val="73900E04"/>
    <w:rsid w:val="73FF22A8"/>
    <w:rsid w:val="74945B2F"/>
    <w:rsid w:val="74A56283"/>
    <w:rsid w:val="768C6E9C"/>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8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04789"/>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304789"/>
    <w:pPr>
      <w:ind w:firstLine="420"/>
    </w:pPr>
    <w:rPr>
      <w:rFonts w:ascii="Times New Roman" w:eastAsia="宋体" w:hAnsi="Times New Roman" w:cs="Times New Roman"/>
      <w:kern w:val="0"/>
      <w:sz w:val="20"/>
      <w:szCs w:val="20"/>
    </w:rPr>
  </w:style>
  <w:style w:type="paragraph" w:styleId="a4">
    <w:name w:val="Plain Text"/>
    <w:basedOn w:val="a"/>
    <w:qFormat/>
    <w:rsid w:val="00304789"/>
    <w:rPr>
      <w:rFonts w:ascii="宋体" w:hAnsi="Courier New"/>
      <w:sz w:val="28"/>
      <w:szCs w:val="28"/>
    </w:rPr>
  </w:style>
  <w:style w:type="paragraph" w:styleId="2">
    <w:name w:val="Body Text Indent 2"/>
    <w:basedOn w:val="a"/>
    <w:link w:val="2Char"/>
    <w:qFormat/>
    <w:rsid w:val="00304789"/>
    <w:pPr>
      <w:spacing w:after="120" w:line="480" w:lineRule="auto"/>
      <w:ind w:leftChars="200" w:left="420"/>
    </w:pPr>
    <w:rPr>
      <w:rFonts w:ascii="Calibri" w:eastAsia="宋体" w:hAnsi="Calibri" w:cs="Times New Roman"/>
    </w:rPr>
  </w:style>
  <w:style w:type="paragraph" w:styleId="a5">
    <w:name w:val="footer"/>
    <w:basedOn w:val="a"/>
    <w:link w:val="Char"/>
    <w:uiPriority w:val="99"/>
    <w:semiHidden/>
    <w:unhideWhenUsed/>
    <w:qFormat/>
    <w:rsid w:val="00304789"/>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304789"/>
    <w:pPr>
      <w:pBdr>
        <w:bottom w:val="single" w:sz="6" w:space="1" w:color="auto"/>
      </w:pBdr>
      <w:tabs>
        <w:tab w:val="center" w:pos="4153"/>
        <w:tab w:val="right" w:pos="8306"/>
      </w:tabs>
      <w:snapToGrid w:val="0"/>
      <w:jc w:val="center"/>
    </w:pPr>
    <w:rPr>
      <w:sz w:val="18"/>
      <w:szCs w:val="18"/>
    </w:rPr>
  </w:style>
  <w:style w:type="paragraph" w:styleId="a7">
    <w:name w:val="List"/>
    <w:basedOn w:val="a"/>
    <w:unhideWhenUsed/>
    <w:qFormat/>
    <w:rsid w:val="00304789"/>
    <w:pPr>
      <w:ind w:left="200" w:hangingChars="200" w:hanging="200"/>
    </w:pPr>
    <w:rPr>
      <w:rFonts w:ascii="Times New Roman" w:eastAsia="宋体" w:hAnsi="Times New Roman" w:cs="Times New Roman"/>
      <w:szCs w:val="24"/>
    </w:rPr>
  </w:style>
  <w:style w:type="paragraph" w:styleId="a8">
    <w:name w:val="Normal (Web)"/>
    <w:basedOn w:val="a"/>
    <w:uiPriority w:val="99"/>
    <w:qFormat/>
    <w:rsid w:val="00304789"/>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304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qFormat/>
    <w:rsid w:val="00304789"/>
    <w:rPr>
      <w:color w:val="222222"/>
      <w:u w:val="none"/>
    </w:rPr>
  </w:style>
  <w:style w:type="character" w:customStyle="1" w:styleId="Char0">
    <w:name w:val="页眉 Char"/>
    <w:basedOn w:val="a0"/>
    <w:link w:val="a6"/>
    <w:uiPriority w:val="99"/>
    <w:semiHidden/>
    <w:qFormat/>
    <w:rsid w:val="00304789"/>
    <w:rPr>
      <w:sz w:val="18"/>
      <w:szCs w:val="18"/>
    </w:rPr>
  </w:style>
  <w:style w:type="character" w:customStyle="1" w:styleId="Char">
    <w:name w:val="页脚 Char"/>
    <w:basedOn w:val="a0"/>
    <w:link w:val="a5"/>
    <w:uiPriority w:val="99"/>
    <w:semiHidden/>
    <w:qFormat/>
    <w:rsid w:val="00304789"/>
    <w:rPr>
      <w:sz w:val="18"/>
      <w:szCs w:val="18"/>
    </w:rPr>
  </w:style>
  <w:style w:type="paragraph" w:customStyle="1" w:styleId="10">
    <w:name w:val="列出段落1"/>
    <w:basedOn w:val="a"/>
    <w:uiPriority w:val="99"/>
    <w:qFormat/>
    <w:rsid w:val="00304789"/>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304789"/>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304789"/>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304789"/>
    <w:rPr>
      <w:rFonts w:ascii="宋体" w:hAnsi="宋体"/>
      <w:kern w:val="2"/>
      <w:sz w:val="24"/>
      <w:szCs w:val="24"/>
    </w:rPr>
  </w:style>
  <w:style w:type="paragraph" w:customStyle="1" w:styleId="3">
    <w:name w:val="样式3"/>
    <w:basedOn w:val="a4"/>
    <w:rsid w:val="00304789"/>
    <w:pPr>
      <w:spacing w:line="0" w:lineRule="atLeast"/>
      <w:outlineLvl w:val="0"/>
    </w:pPr>
    <w:rPr>
      <w:rFonts w:eastAsia="宋体" w:cs="Times New Roman"/>
      <w:szCs w:val="20"/>
    </w:rPr>
  </w:style>
  <w:style w:type="character" w:customStyle="1" w:styleId="1Char">
    <w:name w:val="标题 1 Char"/>
    <w:basedOn w:val="a0"/>
    <w:link w:val="1"/>
    <w:qFormat/>
    <w:rsid w:val="00304789"/>
    <w:rPr>
      <w:rFonts w:ascii="宋体" w:hAnsi="宋体" w:cstheme="minorBidi"/>
      <w:b/>
      <w:bCs/>
      <w:sz w:val="32"/>
      <w:szCs w:val="32"/>
      <w:lang w:eastAsia="en-US"/>
    </w:rPr>
  </w:style>
  <w:style w:type="character" w:customStyle="1" w:styleId="2Char">
    <w:name w:val="正文文本缩进 2 Char"/>
    <w:basedOn w:val="a0"/>
    <w:link w:val="2"/>
    <w:rsid w:val="003047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13</Pages>
  <Words>793</Words>
  <Characters>4522</Characters>
  <Application>Microsoft Office Word</Application>
  <DocSecurity>0</DocSecurity>
  <Lines>37</Lines>
  <Paragraphs>10</Paragraphs>
  <ScaleCrop>false</ScaleCrop>
  <Company>微软中国</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6587</cp:revision>
  <dcterms:created xsi:type="dcterms:W3CDTF">2018-05-02T07:09:00Z</dcterms:created>
  <dcterms:modified xsi:type="dcterms:W3CDTF">2020-06-05T07:22:00Z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