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JDFY022扬州市江都妇幼保健院妇幼专科电子病历接口</w:t>
      </w:r>
      <w:r>
        <w:rPr>
          <w:rFonts w:hint="eastAsia" w:asciiTheme="minorEastAsia" w:hAnsiTheme="minorEastAsia"/>
          <w:b/>
          <w:color w:val="333333"/>
          <w:spacing w:val="15"/>
          <w:sz w:val="36"/>
          <w:szCs w:val="36"/>
        </w:rPr>
        <w:t>询价公告（</w:t>
      </w:r>
      <w:r>
        <w:rPr>
          <w:rFonts w:hint="eastAsia" w:asciiTheme="minorEastAsia" w:hAnsiTheme="minorEastAsia"/>
          <w:b/>
          <w:color w:val="333333"/>
          <w:spacing w:val="15"/>
          <w:sz w:val="36"/>
          <w:szCs w:val="36"/>
          <w:lang w:eastAsia="zh-CN"/>
        </w:rPr>
        <w:t>三</w:t>
      </w:r>
      <w:r>
        <w:rPr>
          <w:rFonts w:hint="eastAsia" w:asciiTheme="minorEastAsia" w:hAnsiTheme="minorEastAsia"/>
          <w:b/>
          <w:color w:val="333333"/>
          <w:spacing w:val="15"/>
          <w:sz w:val="36"/>
          <w:szCs w:val="36"/>
        </w:rPr>
        <w:t>次）</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项目编号：JDFY022</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扬州市江都妇幼保健院委托需采购妇幼专科电子病历接口，现欢迎符合相关条件的供应商参加。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1、采购清单及报价明细表（原件）；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5、投标人所提供投标产品招标参数满足采购人需求的证明文件（复印件加盖投标人公章）；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6、招标参数要求响应偏离表（加盖公章）；</w:t>
      </w:r>
    </w:p>
    <w:p>
      <w:pPr>
        <w:spacing w:line="480" w:lineRule="exact"/>
        <w:ind w:firstLine="480" w:firstLineChars="200"/>
        <w:rPr>
          <w:rFonts w:ascii="宋体" w:hAnsi="宋体"/>
          <w:bCs/>
          <w:sz w:val="24"/>
          <w:szCs w:val="24"/>
        </w:rPr>
      </w:pPr>
      <w:r>
        <w:rPr>
          <w:rFonts w:hint="eastAsia" w:ascii="宋体" w:hAnsi="宋体"/>
          <w:bCs/>
          <w:sz w:val="24"/>
          <w:szCs w:val="24"/>
        </w:rPr>
        <w:t>7、承诺书（</w:t>
      </w:r>
      <w:r>
        <w:rPr>
          <w:rFonts w:hint="eastAsia" w:ascii="宋体" w:hAnsi="宋体"/>
          <w:sz w:val="24"/>
          <w:szCs w:val="24"/>
        </w:rPr>
        <w:t>格式详见附件2，</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、供应商廉洁自律承诺书（</w:t>
      </w:r>
      <w:r>
        <w:rPr>
          <w:rFonts w:hint="eastAsia" w:ascii="宋体" w:hAnsi="宋体"/>
          <w:sz w:val="24"/>
          <w:szCs w:val="24"/>
        </w:rPr>
        <w:t>格式详见附件</w:t>
      </w:r>
      <w:r>
        <w:rPr>
          <w:rFonts w:hint="eastAsia" w:ascii="宋体" w:hAnsi="宋体"/>
          <w:sz w:val="24"/>
          <w:szCs w:val="24"/>
          <w:lang w:val="en-US" w:eastAsia="zh-CN"/>
        </w:rPr>
        <w:t>3</w:t>
      </w:r>
      <w:r>
        <w:rPr>
          <w:rFonts w:hint="eastAsia" w:ascii="宋体" w:hAnsi="宋体"/>
          <w:sz w:val="24"/>
          <w:szCs w:val="24"/>
        </w:rPr>
        <w:t>，</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（二）投标保证金：人民币玖佰元整。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w:t>
      </w:r>
      <w:r>
        <w:rPr>
          <w:rFonts w:hint="eastAsia" w:ascii="宋体" w:hAnsi="宋体"/>
          <w:b/>
          <w:sz w:val="24"/>
          <w:szCs w:val="24"/>
          <w:lang w:val="en-US" w:eastAsia="zh-CN"/>
        </w:rPr>
        <w:t>4</w:t>
      </w:r>
      <w:r>
        <w:rPr>
          <w:rFonts w:hint="eastAsia" w:ascii="宋体" w:hAnsi="宋体"/>
          <w:b/>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w:t>
      </w:r>
      <w:r>
        <w:rPr>
          <w:rFonts w:hint="eastAsia" w:ascii="宋体" w:hAnsi="宋体"/>
          <w:sz w:val="24"/>
          <w:szCs w:val="24"/>
          <w:lang w:val="en-US" w:eastAsia="zh-CN"/>
        </w:rPr>
        <w:t>7</w:t>
      </w:r>
      <w:r>
        <w:rPr>
          <w:rFonts w:hint="eastAsia" w:ascii="宋体" w:hAnsi="宋体"/>
          <w:sz w:val="24"/>
          <w:szCs w:val="24"/>
        </w:rPr>
        <w:t>月9日下午5:00前将投标确认函原件的扫描件发送至代理机构指定电子邮箱（联系电话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8.9万元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（九）维保期：一年</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（十）实施周期：</w:t>
      </w:r>
      <w:r>
        <w:rPr>
          <w:rFonts w:hint="eastAsia" w:ascii="宋体" w:hAnsi="宋体" w:eastAsia="宋体" w:cs="宋体"/>
          <w:sz w:val="24"/>
          <w:szCs w:val="24"/>
        </w:rPr>
        <w:t>30日。</w:t>
      </w:r>
    </w:p>
    <w:p>
      <w:pPr>
        <w:widowControl/>
        <w:shd w:val="clear" w:color="auto" w:fill="FFFFFF"/>
        <w:spacing w:line="480" w:lineRule="exact"/>
        <w:ind w:left="479" w:leftChars="228"/>
        <w:rPr>
          <w:sz w:val="28"/>
          <w:szCs w:val="28"/>
        </w:rPr>
      </w:pPr>
      <w:r>
        <w:rPr>
          <w:rFonts w:hint="eastAsia" w:ascii="仿宋_GB2312" w:hAnsi="宋体" w:cs="Arial"/>
          <w:sz w:val="24"/>
          <w:szCs w:val="24"/>
        </w:rPr>
        <w:t>（十一）</w:t>
      </w:r>
      <w:r>
        <w:rPr>
          <w:rFonts w:hint="eastAsia" w:ascii="仿宋_GB2312" w:hAnsi="宋体" w:cs="Arial"/>
          <w:b/>
          <w:sz w:val="24"/>
          <w:szCs w:val="24"/>
        </w:rPr>
        <w:t>付款方式：</w:t>
      </w:r>
      <w:r>
        <w:rPr>
          <w:rFonts w:hint="eastAsia" w:ascii="仿宋_GB2312" w:hAnsi="宋体" w:cs="Arial"/>
          <w:b/>
          <w:bCs/>
          <w:sz w:val="24"/>
          <w:szCs w:val="24"/>
        </w:rPr>
        <w:t>安装调试验收合格后，一年内付款90%，其余货款在质保期满后结清。</w:t>
      </w:r>
    </w:p>
    <w:p>
      <w:pPr>
        <w:widowControl/>
        <w:shd w:val="clear" w:color="auto" w:fill="FFFFFF"/>
        <w:spacing w:line="480" w:lineRule="exact"/>
        <w:ind w:left="479" w:leftChars="228"/>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投标文件开始接收时间：2020年</w:t>
      </w:r>
      <w:r>
        <w:rPr>
          <w:rFonts w:hint="eastAsia" w:cs="Arial" w:asciiTheme="majorEastAsia" w:hAnsiTheme="majorEastAsia" w:eastAsiaTheme="majorEastAsia"/>
          <w:sz w:val="24"/>
          <w:szCs w:val="24"/>
          <w:lang w:val="en-US" w:eastAsia="zh-CN"/>
        </w:rPr>
        <w:t>7</w:t>
      </w:r>
      <w:r>
        <w:rPr>
          <w:rFonts w:hint="eastAsia" w:cs="Arial" w:asciiTheme="majorEastAsia" w:hAnsiTheme="majorEastAsia" w:eastAsiaTheme="majorEastAsia"/>
          <w:sz w:val="24"/>
          <w:szCs w:val="24"/>
        </w:rPr>
        <w:t>月</w:t>
      </w:r>
      <w:r>
        <w:rPr>
          <w:rFonts w:hint="eastAsia" w:cs="Arial" w:asciiTheme="majorEastAsia" w:hAnsiTheme="majorEastAsia" w:eastAsiaTheme="majorEastAsia"/>
          <w:sz w:val="24"/>
          <w:szCs w:val="24"/>
          <w:lang w:val="en-US" w:eastAsia="zh-CN"/>
        </w:rPr>
        <w:t>1</w:t>
      </w:r>
      <w:r>
        <w:rPr>
          <w:rFonts w:hint="eastAsia" w:cs="Arial" w:asciiTheme="majorEastAsia" w:hAnsiTheme="majorEastAsia" w:eastAsiaTheme="majorEastAsia"/>
          <w:sz w:val="24"/>
          <w:szCs w:val="24"/>
        </w:rPr>
        <w:t>0日</w:t>
      </w:r>
      <w:r>
        <w:rPr>
          <w:rFonts w:hint="eastAsia" w:cs="Arial" w:asciiTheme="majorEastAsia" w:hAnsiTheme="majorEastAsia" w:eastAsiaTheme="majorEastAsia"/>
          <w:sz w:val="24"/>
          <w:szCs w:val="24"/>
          <w:lang w:eastAsia="zh-CN"/>
        </w:rPr>
        <w:t>下</w:t>
      </w:r>
      <w:r>
        <w:rPr>
          <w:rFonts w:hint="eastAsia" w:cs="Arial" w:asciiTheme="majorEastAsia" w:hAnsiTheme="majorEastAsia" w:eastAsiaTheme="majorEastAsia"/>
          <w:sz w:val="24"/>
          <w:szCs w:val="24"/>
        </w:rPr>
        <w:t>午</w:t>
      </w:r>
      <w:r>
        <w:rPr>
          <w:rFonts w:hint="eastAsia" w:cs="Arial" w:asciiTheme="majorEastAsia" w:hAnsiTheme="majorEastAsia" w:eastAsiaTheme="majorEastAsia"/>
          <w:sz w:val="24"/>
          <w:szCs w:val="24"/>
          <w:lang w:val="en-US" w:eastAsia="zh-CN"/>
        </w:rPr>
        <w:t>2</w:t>
      </w:r>
      <w:r>
        <w:rPr>
          <w:rFonts w:hint="eastAsia" w:cs="Arial" w:asciiTheme="majorEastAsia" w:hAnsiTheme="majorEastAsia" w:eastAsiaTheme="majorEastAsia"/>
          <w:sz w:val="24"/>
          <w:szCs w:val="24"/>
        </w:rPr>
        <w:t>:00(北京时间)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w:t>
      </w:r>
      <w:r>
        <w:rPr>
          <w:rFonts w:hint="eastAsia" w:cs="Arial" w:asciiTheme="majorEastAsia" w:hAnsiTheme="majorEastAsia" w:eastAsiaTheme="majorEastAsia"/>
          <w:sz w:val="24"/>
          <w:szCs w:val="24"/>
          <w:lang w:val="en-US" w:eastAsia="zh-CN"/>
        </w:rPr>
        <w:t>7</w:t>
      </w:r>
      <w:r>
        <w:rPr>
          <w:rFonts w:hint="eastAsia" w:cs="Arial" w:asciiTheme="majorEastAsia" w:hAnsiTheme="majorEastAsia" w:eastAsiaTheme="majorEastAsia"/>
          <w:sz w:val="24"/>
          <w:szCs w:val="24"/>
        </w:rPr>
        <w:t>月</w:t>
      </w:r>
      <w:r>
        <w:rPr>
          <w:rFonts w:hint="eastAsia" w:cs="Arial" w:asciiTheme="majorEastAsia" w:hAnsiTheme="majorEastAsia" w:eastAsiaTheme="majorEastAsia"/>
          <w:sz w:val="24"/>
          <w:szCs w:val="24"/>
          <w:lang w:val="en-US" w:eastAsia="zh-CN"/>
        </w:rPr>
        <w:t>1</w:t>
      </w:r>
      <w:r>
        <w:rPr>
          <w:rFonts w:hint="eastAsia" w:cs="Arial" w:asciiTheme="majorEastAsia" w:hAnsiTheme="majorEastAsia" w:eastAsiaTheme="majorEastAsia"/>
          <w:sz w:val="24"/>
          <w:szCs w:val="24"/>
        </w:rPr>
        <w:t>0日</w:t>
      </w:r>
      <w:r>
        <w:rPr>
          <w:rFonts w:hint="eastAsia" w:cs="Arial" w:asciiTheme="majorEastAsia" w:hAnsiTheme="majorEastAsia" w:eastAsiaTheme="majorEastAsia"/>
          <w:sz w:val="24"/>
          <w:szCs w:val="24"/>
          <w:lang w:eastAsia="zh-CN"/>
        </w:rPr>
        <w:t>下</w:t>
      </w:r>
      <w:r>
        <w:rPr>
          <w:rFonts w:hint="eastAsia" w:cs="Arial" w:asciiTheme="majorEastAsia" w:hAnsiTheme="majorEastAsia" w:eastAsiaTheme="majorEastAsia"/>
          <w:sz w:val="24"/>
          <w:szCs w:val="24"/>
        </w:rPr>
        <w:t>午</w:t>
      </w:r>
      <w:r>
        <w:rPr>
          <w:rFonts w:hint="eastAsia" w:cs="Arial" w:asciiTheme="majorEastAsia" w:hAnsiTheme="majorEastAsia" w:eastAsiaTheme="majorEastAsia"/>
          <w:sz w:val="24"/>
          <w:szCs w:val="24"/>
          <w:lang w:val="en-US" w:eastAsia="zh-CN"/>
        </w:rPr>
        <w:t>2</w:t>
      </w:r>
      <w:r>
        <w:rPr>
          <w:rFonts w:hint="eastAsia" w:cs="Arial" w:asciiTheme="majorEastAsia" w:hAnsiTheme="majorEastAsia" w:eastAsiaTheme="majorEastAsia"/>
          <w:sz w:val="24"/>
          <w:szCs w:val="24"/>
        </w:rPr>
        <w:t>:30(北京时间)</w:t>
      </w:r>
    </w:p>
    <w:p>
      <w:pPr>
        <w:widowControl/>
        <w:shd w:val="clear" w:color="auto" w:fill="FFFFFF"/>
        <w:spacing w:line="480" w:lineRule="exact"/>
        <w:ind w:left="479" w:leftChars="228"/>
        <w:rPr>
          <w:rFonts w:cs="Arial" w:asciiTheme="majorEastAsia" w:hAnsiTheme="majorEastAsia" w:eastAsiaTheme="majorEastAsia"/>
          <w:b/>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w:t>
      </w:r>
      <w:r>
        <w:rPr>
          <w:rFonts w:hint="eastAsia" w:cs="Arial" w:asciiTheme="majorEastAsia" w:hAnsiTheme="majorEastAsia" w:eastAsiaTheme="majorEastAsia"/>
          <w:sz w:val="24"/>
          <w:szCs w:val="24"/>
          <w:lang w:val="en-US" w:eastAsia="zh-CN"/>
        </w:rPr>
        <w:t>7</w:t>
      </w:r>
      <w:r>
        <w:rPr>
          <w:rFonts w:hint="eastAsia" w:cs="Arial" w:asciiTheme="majorEastAsia" w:hAnsiTheme="majorEastAsia" w:eastAsiaTheme="majorEastAsia"/>
          <w:sz w:val="24"/>
          <w:szCs w:val="24"/>
        </w:rPr>
        <w:t>月</w:t>
      </w:r>
      <w:r>
        <w:rPr>
          <w:rFonts w:hint="eastAsia" w:cs="Arial" w:asciiTheme="majorEastAsia" w:hAnsiTheme="majorEastAsia" w:eastAsiaTheme="majorEastAsia"/>
          <w:sz w:val="24"/>
          <w:szCs w:val="24"/>
          <w:lang w:val="en-US" w:eastAsia="zh-CN"/>
        </w:rPr>
        <w:t>1</w:t>
      </w:r>
      <w:r>
        <w:rPr>
          <w:rFonts w:hint="eastAsia" w:cs="Arial" w:asciiTheme="majorEastAsia" w:hAnsiTheme="majorEastAsia" w:eastAsiaTheme="majorEastAsia"/>
          <w:sz w:val="24"/>
          <w:szCs w:val="24"/>
        </w:rPr>
        <w:t>0日</w:t>
      </w:r>
      <w:r>
        <w:rPr>
          <w:rFonts w:hint="eastAsia" w:cs="Arial" w:asciiTheme="majorEastAsia" w:hAnsiTheme="majorEastAsia" w:eastAsiaTheme="majorEastAsia"/>
          <w:sz w:val="24"/>
          <w:szCs w:val="24"/>
          <w:lang w:eastAsia="zh-CN"/>
        </w:rPr>
        <w:t>下</w:t>
      </w:r>
      <w:r>
        <w:rPr>
          <w:rFonts w:hint="eastAsia" w:cs="Arial" w:asciiTheme="majorEastAsia" w:hAnsiTheme="majorEastAsia" w:eastAsiaTheme="majorEastAsia"/>
          <w:sz w:val="24"/>
          <w:szCs w:val="24"/>
        </w:rPr>
        <w:t>午</w:t>
      </w:r>
      <w:r>
        <w:rPr>
          <w:rFonts w:hint="eastAsia" w:cs="Arial" w:asciiTheme="majorEastAsia" w:hAnsiTheme="majorEastAsia" w:eastAsiaTheme="majorEastAsia"/>
          <w:sz w:val="24"/>
          <w:szCs w:val="24"/>
          <w:lang w:val="en-US" w:eastAsia="zh-CN"/>
        </w:rPr>
        <w:t>2</w:t>
      </w:r>
      <w:r>
        <w:rPr>
          <w:rFonts w:hint="eastAsia" w:cs="Arial" w:asciiTheme="majorEastAsia" w:hAnsiTheme="majorEastAsia" w:eastAsiaTheme="majorEastAsia"/>
          <w:sz w:val="24"/>
          <w:szCs w:val="24"/>
        </w:rPr>
        <w:t>:30(北京时间)</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（十三）本公告期限：自询价公告在“扬州市江都妇幼保健院”网站发布之日起3个工作日。</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asciiTheme="majorEastAsia" w:hAnsiTheme="majorEastAsia" w:eastAsiaTheme="majorEastAsia"/>
          <w:sz w:val="24"/>
          <w:szCs w:val="24"/>
        </w:rPr>
        <w:t>采购人</w:t>
      </w:r>
      <w:r>
        <w:rPr>
          <w:rFonts w:hint="eastAsia" w:cs="Arial" w:asciiTheme="majorEastAsia" w:hAnsiTheme="majorEastAsia" w:eastAsiaTheme="majorEastAsia"/>
          <w:sz w:val="24"/>
          <w:szCs w:val="24"/>
        </w:rPr>
        <w:t>：</w:t>
      </w:r>
      <w:r>
        <w:rPr>
          <w:rFonts w:hint="eastAsia" w:asciiTheme="majorEastAsia" w:hAnsiTheme="majorEastAsia" w:eastAsiaTheme="majorEastAsia"/>
          <w:sz w:val="24"/>
          <w:szCs w:val="24"/>
        </w:rPr>
        <w:t xml:space="preserve">扬州市江都妇幼保健院                      </w:t>
      </w:r>
      <w:r>
        <w:rPr>
          <w:rFonts w:hint="eastAsia" w:cs="Arial" w:asciiTheme="majorEastAsia" w:hAnsiTheme="majorEastAsia" w:eastAsiaTheme="majorEastAsia"/>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w:t>
      </w:r>
      <w:r>
        <w:rPr>
          <w:rFonts w:hint="eastAsia" w:cs="Arial" w:asciiTheme="majorEastAsia" w:hAnsiTheme="majorEastAsia" w:eastAsiaTheme="majorEastAsia"/>
          <w:sz w:val="24"/>
          <w:szCs w:val="24"/>
        </w:rPr>
        <w:t xml:space="preserve">人：翁女士  15262291818    </w:t>
      </w:r>
      <w:r>
        <w:rPr>
          <w:rFonts w:hint="eastAsia" w:cs="Arial" w:asciiTheme="majorEastAsia" w:hAnsiTheme="majorEastAsia" w:eastAsiaTheme="majorEastAsia"/>
          <w:sz w:val="24"/>
          <w:szCs w:val="24"/>
        </w:rPr>
        <w:t xml:space="preserve">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hint="eastAsia"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w:t>
      </w:r>
      <w:r>
        <w:rPr>
          <w:rFonts w:hint="eastAsia" w:ascii="宋体" w:hAnsi="宋体"/>
          <w:sz w:val="24"/>
          <w:szCs w:val="24"/>
          <w:lang w:val="en-US" w:eastAsia="zh-CN"/>
        </w:rPr>
        <w:t>7</w:t>
      </w:r>
      <w:r>
        <w:rPr>
          <w:rFonts w:hint="eastAsia" w:ascii="宋体" w:hAnsi="宋体"/>
          <w:sz w:val="24"/>
          <w:szCs w:val="24"/>
        </w:rPr>
        <w:t>月7日</w:t>
      </w:r>
    </w:p>
    <w:p>
      <w:pPr>
        <w:rPr>
          <w:rFonts w:hint="eastAsia"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br w:type="page"/>
      </w: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bookmarkStart w:id="25" w:name="_GoBack"/>
      <w:bookmarkEnd w:id="25"/>
      <w:r>
        <w:rPr>
          <w:rFonts w:hint="eastAsia" w:cs="黑体" w:asciiTheme="majorEastAsia" w:hAnsiTheme="majorEastAsia" w:eastAsiaTheme="majorEastAsia"/>
          <w:b/>
          <w:bCs/>
          <w:spacing w:val="15"/>
          <w:kern w:val="0"/>
          <w:sz w:val="40"/>
          <w:szCs w:val="40"/>
        </w:rPr>
        <w:t>采购清单及报价明细表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cs="Times New Roman"/>
          <w:kern w:val="0"/>
          <w:sz w:val="24"/>
          <w:szCs w:val="24"/>
          <w:u w:val="single"/>
        </w:rPr>
        <w:t xml:space="preserve">   </w:t>
      </w:r>
      <w:r>
        <w:rPr>
          <w:rFonts w:hint="eastAsia" w:ascii="宋体" w:hAnsi="宋体"/>
          <w:sz w:val="24"/>
          <w:szCs w:val="24"/>
          <w:u w:val="single"/>
        </w:rPr>
        <w:t>扬州市江都妇幼保健院</w:t>
      </w:r>
      <w:r>
        <w:rPr>
          <w:rFonts w:hint="eastAsia" w:ascii="宋体" w:cs="Times New Roman"/>
          <w:kern w:val="0"/>
          <w:sz w:val="24"/>
          <w:szCs w:val="24"/>
          <w:u w:val="single"/>
        </w:rPr>
        <w:t xml:space="preserve">      </w:t>
      </w:r>
    </w:p>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tbl>
      <w:tblPr>
        <w:tblStyle w:val="17"/>
        <w:tblW w:w="14187" w:type="dxa"/>
        <w:jc w:val="center"/>
        <w:tblLayout w:type="fixed"/>
        <w:tblCellMar>
          <w:top w:w="0" w:type="dxa"/>
          <w:left w:w="108" w:type="dxa"/>
          <w:bottom w:w="0" w:type="dxa"/>
          <w:right w:w="108" w:type="dxa"/>
        </w:tblCellMar>
      </w:tblPr>
      <w:tblGrid>
        <w:gridCol w:w="966"/>
        <w:gridCol w:w="2977"/>
        <w:gridCol w:w="2409"/>
        <w:gridCol w:w="1027"/>
        <w:gridCol w:w="1450"/>
        <w:gridCol w:w="2029"/>
        <w:gridCol w:w="2053"/>
        <w:gridCol w:w="1276"/>
      </w:tblGrid>
      <w:tr>
        <w:tblPrEx>
          <w:tblCellMar>
            <w:top w:w="0" w:type="dxa"/>
            <w:left w:w="108" w:type="dxa"/>
            <w:bottom w:w="0" w:type="dxa"/>
            <w:right w:w="108" w:type="dxa"/>
          </w:tblCellMar>
        </w:tblPrEx>
        <w:trPr>
          <w:trHeight w:val="85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标包号</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采购项目</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品牌</w:t>
            </w:r>
            <w:r>
              <w:rPr>
                <w:rFonts w:ascii="宋体" w:hAnsi="宋体" w:cs="宋体"/>
                <w:kern w:val="0"/>
                <w:sz w:val="22"/>
              </w:rPr>
              <w:t>/</w:t>
            </w:r>
            <w:r>
              <w:rPr>
                <w:rFonts w:hint="eastAsia" w:ascii="宋体" w:hAnsi="宋体" w:cs="宋体"/>
                <w:kern w:val="0"/>
                <w:sz w:val="22"/>
              </w:rPr>
              <w:t>型号</w:t>
            </w:r>
            <w:r>
              <w:rPr>
                <w:rFonts w:ascii="宋体" w:hAnsi="宋体" w:cs="宋体"/>
                <w:kern w:val="0"/>
                <w:sz w:val="22"/>
              </w:rPr>
              <w:t>/</w:t>
            </w:r>
            <w:r>
              <w:rPr>
                <w:rFonts w:hint="eastAsia" w:ascii="宋体" w:hAnsi="宋体" w:cs="宋体"/>
                <w:kern w:val="0"/>
                <w:sz w:val="22"/>
              </w:rPr>
              <w:t>详细技术要求</w:t>
            </w:r>
          </w:p>
        </w:tc>
        <w:tc>
          <w:tcPr>
            <w:tcW w:w="10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数量</w:t>
            </w:r>
          </w:p>
        </w:tc>
        <w:tc>
          <w:tcPr>
            <w:tcW w:w="145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单位</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单价（元）</w:t>
            </w:r>
          </w:p>
        </w:tc>
        <w:tc>
          <w:tcPr>
            <w:tcW w:w="205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83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妇幼专科电子病历接口</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p>
        </w:tc>
        <w:tc>
          <w:tcPr>
            <w:tcW w:w="10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ascii="宋体" w:hAnsi="宋体" w:cs="宋体"/>
                <w:kern w:val="0"/>
                <w:sz w:val="22"/>
              </w:rPr>
              <w:t>1</w:t>
            </w:r>
          </w:p>
        </w:tc>
        <w:tc>
          <w:tcPr>
            <w:tcW w:w="145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套</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0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762"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ascii="宋体" w:cs="Times New Roman"/>
                <w:sz w:val="22"/>
                <w:u w:val="single"/>
              </w:rPr>
            </w:pPr>
            <w:r>
              <w:rPr>
                <w:rFonts w:hint="eastAsia" w:ascii="宋体" w:hAnsi="宋体" w:cs="宋体"/>
                <w:sz w:val="22"/>
              </w:rPr>
              <w:t>合计报价：人民币（大写）：</w:t>
            </w:r>
            <w:r>
              <w:rPr>
                <w:rFonts w:hint="eastAsia" w:ascii="宋体" w:hAnsi="宋体" w:cs="宋体"/>
                <w:sz w:val="22"/>
                <w:u w:val="single"/>
              </w:rPr>
              <w:t xml:space="preserve">                   </w:t>
            </w:r>
            <w:r>
              <w:rPr>
                <w:rFonts w:hint="eastAsia" w:ascii="宋体" w:hAnsi="宋体" w:cs="宋体"/>
                <w:sz w:val="22"/>
              </w:rPr>
              <w:t>，￥（小写）：</w:t>
            </w:r>
            <w:r>
              <w:rPr>
                <w:rFonts w:hint="eastAsia" w:ascii="宋体" w:hAnsi="宋体" w:cs="宋体"/>
                <w:sz w:val="22"/>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cs="Times New Roman"/>
                <w:kern w:val="0"/>
                <w:sz w:val="22"/>
              </w:rPr>
            </w:pPr>
            <w:r>
              <w:rPr>
                <w:rFonts w:hint="eastAsia" w:ascii="宋体" w:hAnsi="宋体" w:cs="宋体"/>
                <w:sz w:val="22"/>
              </w:rPr>
              <w:t>维保期：一年。</w:t>
            </w:r>
          </w:p>
        </w:tc>
      </w:tr>
      <w:tr>
        <w:tblPrEx>
          <w:tblCellMar>
            <w:top w:w="0" w:type="dxa"/>
            <w:left w:w="108" w:type="dxa"/>
            <w:bottom w:w="0" w:type="dxa"/>
            <w:right w:w="108" w:type="dxa"/>
          </w:tblCellMar>
        </w:tblPrEx>
        <w:trPr>
          <w:trHeight w:val="2269"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 w:val="22"/>
              </w:rPr>
            </w:pPr>
            <w:r>
              <w:rPr>
                <w:rFonts w:hint="eastAsia" w:ascii="宋体" w:hAnsi="宋体" w:cs="宋体"/>
                <w:kern w:val="0"/>
                <w:sz w:val="22"/>
              </w:rPr>
              <w:t>备注：</w:t>
            </w:r>
          </w:p>
          <w:p>
            <w:pPr>
              <w:spacing w:line="380" w:lineRule="exact"/>
              <w:rPr>
                <w:rFonts w:ascii="宋体" w:hAnsi="宋体" w:cs="宋体"/>
                <w:kern w:val="0"/>
                <w:sz w:val="22"/>
              </w:rPr>
            </w:pPr>
            <w:r>
              <w:rPr>
                <w:rFonts w:ascii="宋体" w:hAnsi="宋体" w:cs="宋体"/>
                <w:kern w:val="0"/>
                <w:sz w:val="22"/>
              </w:rPr>
              <w:t>1</w:t>
            </w:r>
            <w:r>
              <w:rPr>
                <w:rFonts w:hint="eastAsia" w:ascii="宋体" w:hAnsi="宋体" w:cs="宋体"/>
                <w:kern w:val="0"/>
                <w:sz w:val="22"/>
              </w:rPr>
              <w:t>、符合招标公告要求的生产厂商或经销商，按公告要求提供证明材料原件。</w:t>
            </w:r>
          </w:p>
          <w:p>
            <w:pPr>
              <w:spacing w:line="380" w:lineRule="exact"/>
              <w:rPr>
                <w:rFonts w:ascii="宋体" w:hAnsi="宋体" w:cs="宋体"/>
                <w:kern w:val="0"/>
                <w:sz w:val="22"/>
              </w:rPr>
            </w:pPr>
            <w:r>
              <w:rPr>
                <w:rFonts w:ascii="宋体" w:hAnsi="宋体" w:cs="宋体"/>
                <w:kern w:val="0"/>
                <w:sz w:val="22"/>
              </w:rPr>
              <w:t>2</w:t>
            </w:r>
            <w:r>
              <w:rPr>
                <w:rFonts w:hint="eastAsia" w:ascii="宋体" w:hAnsi="宋体" w:cs="宋体"/>
                <w:kern w:val="0"/>
                <w:sz w:val="22"/>
              </w:rPr>
              <w:t>、投标报价应为完成本次采购与之相关所需的全部费用，包括但不限于：设备</w:t>
            </w:r>
            <w:r>
              <w:rPr>
                <w:rFonts w:ascii="宋体" w:hAnsi="宋体" w:cs="宋体"/>
                <w:kern w:val="0"/>
                <w:sz w:val="22"/>
              </w:rPr>
              <w:t>-</w:t>
            </w:r>
            <w:r>
              <w:rPr>
                <w:rFonts w:hint="eastAsia" w:ascii="宋体" w:hAnsi="宋体" w:cs="宋体"/>
                <w:kern w:val="0"/>
                <w:sz w:val="22"/>
              </w:rPr>
              <w:t>运输</w:t>
            </w:r>
            <w:r>
              <w:rPr>
                <w:rFonts w:ascii="宋体" w:hAnsi="宋体" w:cs="宋体"/>
                <w:kern w:val="0"/>
                <w:sz w:val="22"/>
              </w:rPr>
              <w:t>-</w:t>
            </w:r>
            <w:r>
              <w:rPr>
                <w:rFonts w:hint="eastAsia" w:ascii="宋体" w:hAnsi="宋体" w:cs="宋体"/>
                <w:kern w:val="0"/>
                <w:sz w:val="22"/>
              </w:rPr>
              <w:t>保险</w:t>
            </w:r>
            <w:r>
              <w:rPr>
                <w:rFonts w:ascii="宋体" w:hAnsi="宋体" w:cs="宋体"/>
                <w:kern w:val="0"/>
                <w:sz w:val="22"/>
              </w:rPr>
              <w:t>-</w:t>
            </w:r>
            <w:r>
              <w:rPr>
                <w:rFonts w:hint="eastAsia" w:ascii="宋体" w:hAnsi="宋体" w:cs="宋体"/>
                <w:kern w:val="0"/>
                <w:sz w:val="22"/>
              </w:rPr>
              <w:t>安装</w:t>
            </w:r>
            <w:r>
              <w:rPr>
                <w:rFonts w:ascii="宋体" w:hAnsi="宋体" w:cs="宋体"/>
                <w:kern w:val="0"/>
                <w:sz w:val="22"/>
              </w:rPr>
              <w:t>-</w:t>
            </w:r>
            <w:r>
              <w:rPr>
                <w:rFonts w:hint="eastAsia" w:ascii="宋体" w:hAnsi="宋体" w:cs="宋体"/>
                <w:kern w:val="0"/>
                <w:sz w:val="22"/>
              </w:rPr>
              <w:t>调试</w:t>
            </w:r>
            <w:r>
              <w:rPr>
                <w:rFonts w:ascii="宋体" w:hAnsi="宋体" w:cs="宋体"/>
                <w:kern w:val="0"/>
                <w:sz w:val="22"/>
              </w:rPr>
              <w:t>-</w:t>
            </w:r>
            <w:r>
              <w:rPr>
                <w:rFonts w:hint="eastAsia" w:ascii="宋体" w:hAnsi="宋体" w:cs="宋体"/>
                <w:kern w:val="0"/>
                <w:sz w:val="22"/>
              </w:rPr>
              <w:t>售后服务</w:t>
            </w:r>
            <w:r>
              <w:rPr>
                <w:rFonts w:ascii="宋体" w:hAnsi="宋体" w:cs="宋体"/>
                <w:kern w:val="0"/>
                <w:sz w:val="22"/>
              </w:rPr>
              <w:t>-</w:t>
            </w:r>
            <w:r>
              <w:rPr>
                <w:rFonts w:hint="eastAsia" w:ascii="宋体" w:hAnsi="宋体" w:cs="宋体"/>
                <w:kern w:val="0"/>
                <w:sz w:val="22"/>
              </w:rPr>
              <w:t>税金等费用。</w:t>
            </w:r>
          </w:p>
          <w:p>
            <w:pPr>
              <w:spacing w:line="380" w:lineRule="exact"/>
              <w:rPr>
                <w:rFonts w:ascii="宋体" w:hAnsi="宋体" w:cs="宋体"/>
                <w:kern w:val="0"/>
                <w:sz w:val="22"/>
              </w:rPr>
            </w:pPr>
            <w:r>
              <w:rPr>
                <w:rFonts w:ascii="宋体" w:hAnsi="宋体" w:cs="宋体"/>
                <w:kern w:val="0"/>
                <w:sz w:val="22"/>
              </w:rPr>
              <w:t>3</w:t>
            </w:r>
            <w:r>
              <w:rPr>
                <w:rFonts w:hint="eastAsia" w:ascii="宋体" w:hAnsi="宋体" w:cs="宋体"/>
                <w:kern w:val="0"/>
                <w:sz w:val="22"/>
              </w:rPr>
              <w:t>、投标人所供产品及配件须符合国家相应的有关标准、规范和要求。</w:t>
            </w:r>
          </w:p>
        </w:tc>
      </w:tr>
    </w:tbl>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招标参数要求响应偏离表</w:t>
      </w:r>
    </w:p>
    <w:p>
      <w:pPr>
        <w:spacing w:line="480" w:lineRule="auto"/>
        <w:rPr>
          <w:rFonts w:ascii="宋体" w:cs="Times New Roman"/>
        </w:rPr>
      </w:pPr>
      <w:r>
        <w:rPr>
          <w:rFonts w:hint="eastAsia" w:ascii="宋体" w:hAnsi="宋体" w:cs="宋体"/>
        </w:rPr>
        <w:t>投标人名称（公章）：</w:t>
      </w:r>
    </w:p>
    <w:tbl>
      <w:tblPr>
        <w:tblStyle w:val="17"/>
        <w:tblW w:w="14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5"/>
        <w:gridCol w:w="4186"/>
        <w:gridCol w:w="4034"/>
        <w:gridCol w:w="3142"/>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4186"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4034" w:type="dxa"/>
            <w:vAlign w:val="center"/>
          </w:tcPr>
          <w:p>
            <w:pPr>
              <w:spacing w:line="480" w:lineRule="auto"/>
              <w:jc w:val="center"/>
              <w:rPr>
                <w:rFonts w:ascii="宋体" w:cs="Times New Roman"/>
              </w:rPr>
            </w:pPr>
            <w:r>
              <w:rPr>
                <w:rFonts w:hint="eastAsia" w:ascii="宋体" w:hAnsi="宋体" w:cs="宋体"/>
              </w:rPr>
              <w:t>投标响应</w:t>
            </w:r>
          </w:p>
        </w:tc>
        <w:tc>
          <w:tcPr>
            <w:tcW w:w="314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809"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、投标人投标时须提供以上招标要求响应偏离表并加盖投标人公章。</w:t>
      </w:r>
    </w:p>
    <w:p>
      <w:pPr>
        <w:pStyle w:val="23"/>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2、投标供应商应按照询价文件中招标要求逐项、详细、真实的填写，不允许缺项，不允许负偏离，否则将作无效投标处理。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531" w:right="1361" w:bottom="1531" w:left="1361" w:header="851" w:footer="992" w:gutter="0"/>
          <w:cols w:space="425" w:num="1"/>
          <w:docGrid w:type="lines" w:linePitch="312" w:charSpace="0"/>
        </w:sectPr>
      </w:pP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2"/>
        <w:spacing w:line="360" w:lineRule="auto"/>
        <w:ind w:left="1"/>
        <w:jc w:val="center"/>
        <w:rPr>
          <w:rFonts w:ascii="微软雅黑" w:hAnsi="微软雅黑" w:eastAsia="微软雅黑"/>
          <w:b w:val="0"/>
          <w:bCs w:val="0"/>
          <w:lang w:eastAsia="zh-CN"/>
        </w:rPr>
      </w:pPr>
      <w:bookmarkStart w:id="1" w:name="_TOC_250002"/>
      <w:r>
        <w:rPr>
          <w:rFonts w:hint="eastAsia" w:ascii="微软雅黑" w:hAnsi="微软雅黑" w:eastAsia="微软雅黑"/>
          <w:lang w:eastAsia="zh-CN"/>
        </w:rPr>
        <w:t>妇幼专科电子病历接口</w:t>
      </w:r>
      <w:r>
        <w:rPr>
          <w:rFonts w:ascii="微软雅黑" w:hAnsi="微软雅黑" w:eastAsia="微软雅黑"/>
          <w:lang w:eastAsia="zh-CN"/>
        </w:rPr>
        <w:t>项目招标技术参数</w:t>
      </w:r>
      <w:bookmarkEnd w:id="1"/>
    </w:p>
    <w:p>
      <w:pPr>
        <w:pStyle w:val="9"/>
        <w:spacing w:before="0" w:line="360" w:lineRule="auto"/>
        <w:ind w:left="0" w:firstLine="412" w:firstLineChars="20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根据卫计委对我院妇幼专科电子病历系统建设要求，妇幼专科电子病历系统不仅支撑医院医护的日常妇幼诊疗工作，同时也将与医院现有的信息系统等进行无缝的对接，实现与妇幼健康信息系统与医院现有的信息系统数据共享，从而满足《江苏省妇幼健康信息系统共享数据集》的要求，满足与省妇幼平台的孕产期保健、儿童保健和妇女保健等业务进行对接要求。</w:t>
      </w:r>
    </w:p>
    <w:p>
      <w:pPr>
        <w:pStyle w:val="9"/>
        <w:spacing w:before="0" w:line="360" w:lineRule="auto"/>
        <w:ind w:left="0" w:firstLine="412" w:firstLineChars="20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我院按照妇幼专科电子病历厂商提供的《妇幼专科电子病历接口方案》，提出HIS改造升级需求,实现相关信息读取到专科电子病历当中，方便医生书写病历，保证电子病历数据的完整性。实现专科</w:t>
      </w:r>
      <w:r>
        <w:rPr>
          <w:rFonts w:asciiTheme="majorEastAsia" w:hAnsiTheme="majorEastAsia" w:eastAsiaTheme="majorEastAsia"/>
          <w:spacing w:val="-2"/>
          <w:lang w:eastAsia="zh-CN"/>
        </w:rPr>
        <w:t>电子病历可以</w:t>
      </w:r>
      <w:r>
        <w:rPr>
          <w:rFonts w:hint="eastAsia" w:asciiTheme="majorEastAsia" w:hAnsiTheme="majorEastAsia" w:eastAsiaTheme="majorEastAsia"/>
          <w:spacing w:val="-2"/>
          <w:lang w:eastAsia="zh-CN"/>
        </w:rPr>
        <w:t>与HIS处方系统</w:t>
      </w:r>
      <w:r>
        <w:rPr>
          <w:rFonts w:asciiTheme="majorEastAsia" w:hAnsiTheme="majorEastAsia" w:eastAsiaTheme="majorEastAsia"/>
          <w:spacing w:val="-2"/>
          <w:lang w:eastAsia="zh-CN"/>
        </w:rPr>
        <w:t>对接，</w:t>
      </w:r>
      <w:r>
        <w:rPr>
          <w:rFonts w:hint="eastAsia" w:asciiTheme="majorEastAsia" w:hAnsiTheme="majorEastAsia" w:eastAsiaTheme="majorEastAsia"/>
          <w:spacing w:val="-2"/>
          <w:lang w:eastAsia="zh-CN"/>
        </w:rPr>
        <w:t>可以</w:t>
      </w:r>
      <w:r>
        <w:rPr>
          <w:rFonts w:asciiTheme="majorEastAsia" w:hAnsiTheme="majorEastAsia" w:eastAsiaTheme="majorEastAsia"/>
          <w:spacing w:val="-2"/>
          <w:lang w:eastAsia="zh-CN"/>
        </w:rPr>
        <w:t>通过接口直接打开处方系统定位</w:t>
      </w:r>
      <w:r>
        <w:rPr>
          <w:rFonts w:hint="eastAsia" w:asciiTheme="majorEastAsia" w:hAnsiTheme="majorEastAsia" w:eastAsiaTheme="majorEastAsia"/>
          <w:spacing w:val="-2"/>
          <w:lang w:eastAsia="zh-CN"/>
        </w:rPr>
        <w:t>到</w:t>
      </w:r>
      <w:r>
        <w:rPr>
          <w:rFonts w:asciiTheme="majorEastAsia" w:hAnsiTheme="majorEastAsia" w:eastAsiaTheme="majorEastAsia"/>
          <w:spacing w:val="-2"/>
          <w:lang w:eastAsia="zh-CN"/>
        </w:rPr>
        <w:t>具体患者</w:t>
      </w:r>
      <w:r>
        <w:rPr>
          <w:rFonts w:hint="eastAsia" w:asciiTheme="majorEastAsia" w:hAnsiTheme="majorEastAsia" w:eastAsiaTheme="majorEastAsia"/>
          <w:spacing w:val="-2"/>
          <w:lang w:eastAsia="zh-CN"/>
        </w:rPr>
        <w:t>，</w:t>
      </w:r>
      <w:r>
        <w:rPr>
          <w:rFonts w:asciiTheme="majorEastAsia" w:hAnsiTheme="majorEastAsia" w:eastAsiaTheme="majorEastAsia"/>
          <w:spacing w:val="-2"/>
          <w:lang w:eastAsia="zh-CN"/>
        </w:rPr>
        <w:t>完成</w:t>
      </w:r>
      <w:r>
        <w:rPr>
          <w:rFonts w:hint="eastAsia" w:asciiTheme="majorEastAsia" w:hAnsiTheme="majorEastAsia" w:eastAsiaTheme="majorEastAsia"/>
          <w:spacing w:val="-2"/>
          <w:lang w:eastAsia="zh-CN"/>
        </w:rPr>
        <w:t>诊疗</w:t>
      </w:r>
      <w:r>
        <w:rPr>
          <w:rFonts w:asciiTheme="majorEastAsia" w:hAnsiTheme="majorEastAsia" w:eastAsiaTheme="majorEastAsia"/>
          <w:spacing w:val="-2"/>
          <w:lang w:eastAsia="zh-CN"/>
        </w:rPr>
        <w:t>操作</w:t>
      </w:r>
      <w:r>
        <w:rPr>
          <w:rFonts w:hint="eastAsia" w:asciiTheme="majorEastAsia" w:hAnsiTheme="majorEastAsia" w:eastAsiaTheme="majorEastAsia"/>
          <w:spacing w:val="-2"/>
          <w:lang w:eastAsia="zh-CN"/>
        </w:rPr>
        <w:t>。</w:t>
      </w:r>
    </w:p>
    <w:p>
      <w:pPr>
        <w:pStyle w:val="9"/>
        <w:spacing w:before="0" w:line="360" w:lineRule="auto"/>
        <w:ind w:left="0" w:firstLine="412" w:firstLineChars="20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具体的H</w:t>
      </w:r>
      <w:r>
        <w:rPr>
          <w:rFonts w:asciiTheme="majorEastAsia" w:hAnsiTheme="majorEastAsia" w:eastAsiaTheme="majorEastAsia"/>
          <w:spacing w:val="-2"/>
          <w:lang w:eastAsia="zh-CN"/>
        </w:rPr>
        <w:t>IS</w:t>
      </w:r>
      <w:r>
        <w:rPr>
          <w:rFonts w:hint="eastAsia" w:asciiTheme="majorEastAsia" w:hAnsiTheme="majorEastAsia" w:eastAsiaTheme="majorEastAsia"/>
          <w:spacing w:val="-2"/>
          <w:lang w:eastAsia="zh-CN"/>
        </w:rPr>
        <w:t>提供的功能模块与数据如下：</w:t>
      </w:r>
    </w:p>
    <w:tbl>
      <w:tblPr>
        <w:tblStyle w:val="17"/>
        <w:tblW w:w="7782" w:type="dxa"/>
        <w:tblInd w:w="123" w:type="dxa"/>
        <w:tblLayout w:type="fixed"/>
        <w:tblCellMar>
          <w:top w:w="0" w:type="dxa"/>
          <w:left w:w="108" w:type="dxa"/>
          <w:bottom w:w="0" w:type="dxa"/>
          <w:right w:w="108" w:type="dxa"/>
        </w:tblCellMar>
      </w:tblPr>
      <w:tblGrid>
        <w:gridCol w:w="2112"/>
        <w:gridCol w:w="5670"/>
      </w:tblGrid>
      <w:tr>
        <w:tblPrEx>
          <w:tblCellMar>
            <w:top w:w="0" w:type="dxa"/>
            <w:left w:w="108" w:type="dxa"/>
            <w:bottom w:w="0" w:type="dxa"/>
            <w:right w:w="108" w:type="dxa"/>
          </w:tblCellMar>
        </w:tblPrEx>
        <w:trPr>
          <w:trHeight w:val="312" w:hRule="atLeast"/>
        </w:trPr>
        <w:tc>
          <w:tcPr>
            <w:tcW w:w="2112" w:type="dxa"/>
            <w:tcBorders>
              <w:top w:val="single" w:color="auto" w:sz="12" w:space="0"/>
              <w:left w:val="single" w:color="auto" w:sz="12" w:space="0"/>
              <w:bottom w:val="single" w:color="auto" w:sz="12" w:space="0"/>
              <w:right w:val="single" w:color="auto" w:sz="12" w:space="0"/>
            </w:tcBorders>
            <w:shd w:val="clear" w:color="000000" w:fill="F2F2F2"/>
            <w:noWrap/>
            <w:vAlign w:val="center"/>
          </w:tcPr>
          <w:p>
            <w:pPr>
              <w:widowControl/>
              <w:jc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项目</w:t>
            </w:r>
          </w:p>
        </w:tc>
        <w:tc>
          <w:tcPr>
            <w:tcW w:w="5670" w:type="dxa"/>
            <w:tcBorders>
              <w:top w:val="single" w:color="auto" w:sz="12" w:space="0"/>
              <w:left w:val="nil"/>
              <w:bottom w:val="single" w:color="auto" w:sz="12" w:space="0"/>
              <w:right w:val="single" w:color="auto" w:sz="12" w:space="0"/>
            </w:tcBorders>
            <w:shd w:val="clear" w:color="000000" w:fill="F2F2F2"/>
            <w:noWrap/>
            <w:vAlign w:val="center"/>
          </w:tcPr>
          <w:p>
            <w:pPr>
              <w:widowControl/>
              <w:jc w:val="center"/>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详细内容</w:t>
            </w:r>
          </w:p>
        </w:tc>
      </w:tr>
      <w:tr>
        <w:tblPrEx>
          <w:tblCellMar>
            <w:top w:w="0" w:type="dxa"/>
            <w:left w:w="108" w:type="dxa"/>
            <w:bottom w:w="0" w:type="dxa"/>
            <w:right w:w="108" w:type="dxa"/>
          </w:tblCellMar>
        </w:tblPrEx>
        <w:trPr>
          <w:trHeight w:val="312" w:hRule="atLeast"/>
        </w:trPr>
        <w:tc>
          <w:tcPr>
            <w:tcW w:w="2112" w:type="dxa"/>
            <w:vMerge w:val="restart"/>
            <w:tcBorders>
              <w:top w:val="nil"/>
              <w:left w:val="single" w:color="auto" w:sz="12" w:space="0"/>
              <w:bottom w:val="single" w:color="auto" w:sz="12" w:space="0"/>
              <w:right w:val="single" w:color="auto" w:sz="12" w:space="0"/>
            </w:tcBorders>
            <w:shd w:val="clear" w:color="auto" w:fill="auto"/>
            <w:vAlign w:val="center"/>
          </w:tcPr>
          <w:p>
            <w:pPr>
              <w:widowControl/>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HIS提供数据</w:t>
            </w:r>
            <w:r>
              <w:rPr>
                <w:rFonts w:hint="eastAsia" w:cs="宋体" w:asciiTheme="majorEastAsia" w:hAnsiTheme="majorEastAsia" w:eastAsiaTheme="majorEastAsia"/>
                <w:color w:val="000000"/>
                <w:szCs w:val="21"/>
              </w:rPr>
              <w:br w:type="textWrapping"/>
            </w:r>
            <w:r>
              <w:rPr>
                <w:rFonts w:hint="eastAsia" w:cs="宋体" w:asciiTheme="majorEastAsia" w:hAnsiTheme="majorEastAsia" w:eastAsiaTheme="majorEastAsia"/>
                <w:color w:val="000000"/>
                <w:szCs w:val="21"/>
              </w:rPr>
              <w:t>(视图接口)</w:t>
            </w:r>
          </w:p>
        </w:tc>
        <w:tc>
          <w:tcPr>
            <w:tcW w:w="5670" w:type="dxa"/>
            <w:tcBorders>
              <w:top w:val="nil"/>
              <w:left w:val="nil"/>
              <w:bottom w:val="single" w:color="auto" w:sz="12" w:space="0"/>
              <w:right w:val="single" w:color="auto" w:sz="12" w:space="0"/>
            </w:tcBorders>
            <w:shd w:val="clear" w:color="auto" w:fill="auto"/>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患者挂号信息：emr_outpatient_patient</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处方信息：emr_prescription</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处方明细：emr_prescription_list</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医生基础信息：emr_doctor_info</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医保诊断信息：emr_icd</w:t>
            </w:r>
          </w:p>
        </w:tc>
      </w:tr>
      <w:tr>
        <w:tblPrEx>
          <w:tblCellMar>
            <w:top w:w="0" w:type="dxa"/>
            <w:left w:w="108" w:type="dxa"/>
            <w:bottom w:w="0" w:type="dxa"/>
            <w:right w:w="108" w:type="dxa"/>
          </w:tblCellMar>
        </w:tblPrEx>
        <w:trPr>
          <w:trHeight w:val="312" w:hRule="atLeast"/>
        </w:trPr>
        <w:tc>
          <w:tcPr>
            <w:tcW w:w="2112" w:type="dxa"/>
            <w:vMerge w:val="restart"/>
            <w:tcBorders>
              <w:top w:val="nil"/>
              <w:left w:val="single" w:color="auto" w:sz="12" w:space="0"/>
              <w:bottom w:val="single" w:color="auto" w:sz="12" w:space="0"/>
              <w:right w:val="single" w:color="auto" w:sz="12" w:space="0"/>
            </w:tcBorders>
            <w:shd w:val="clear" w:color="auto" w:fill="auto"/>
            <w:vAlign w:val="center"/>
          </w:tcPr>
          <w:p>
            <w:pPr>
              <w:widowControl/>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HIS提供功能模块</w:t>
            </w:r>
            <w:r>
              <w:rPr>
                <w:rFonts w:hint="eastAsia" w:cs="宋体" w:asciiTheme="majorEastAsia" w:hAnsiTheme="majorEastAsia" w:eastAsiaTheme="majorEastAsia"/>
                <w:color w:val="000000"/>
                <w:szCs w:val="21"/>
              </w:rPr>
              <w:br w:type="textWrapping"/>
            </w:r>
            <w:r>
              <w:rPr>
                <w:rFonts w:hint="eastAsia" w:cs="宋体" w:asciiTheme="majorEastAsia" w:hAnsiTheme="majorEastAsia" w:eastAsiaTheme="majorEastAsia"/>
                <w:color w:val="000000"/>
                <w:szCs w:val="21"/>
              </w:rPr>
              <w:t>(软件接口)</w:t>
            </w:r>
          </w:p>
        </w:tc>
        <w:tc>
          <w:tcPr>
            <w:tcW w:w="5670" w:type="dxa"/>
            <w:tcBorders>
              <w:top w:val="nil"/>
              <w:left w:val="nil"/>
              <w:bottom w:val="single" w:color="auto" w:sz="12" w:space="0"/>
              <w:right w:val="single" w:color="auto" w:sz="12" w:space="0"/>
            </w:tcBorders>
            <w:shd w:val="clear" w:color="auto" w:fill="auto"/>
            <w:noWrap/>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系统登陆</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noWrap/>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处方功能</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noWrap/>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诊断功能</w:t>
            </w:r>
          </w:p>
        </w:tc>
      </w:tr>
      <w:tr>
        <w:tblPrEx>
          <w:tblCellMar>
            <w:top w:w="0" w:type="dxa"/>
            <w:left w:w="108" w:type="dxa"/>
            <w:bottom w:w="0" w:type="dxa"/>
            <w:right w:w="108" w:type="dxa"/>
          </w:tblCellMar>
        </w:tblPrEx>
        <w:trPr>
          <w:trHeight w:val="312" w:hRule="atLeast"/>
        </w:trPr>
        <w:tc>
          <w:tcPr>
            <w:tcW w:w="2112" w:type="dxa"/>
            <w:vMerge w:val="continue"/>
            <w:tcBorders>
              <w:top w:val="nil"/>
              <w:left w:val="single" w:color="auto" w:sz="12" w:space="0"/>
              <w:bottom w:val="single" w:color="auto" w:sz="12" w:space="0"/>
              <w:right w:val="single" w:color="auto" w:sz="12" w:space="0"/>
            </w:tcBorders>
            <w:vAlign w:val="center"/>
          </w:tcPr>
          <w:p>
            <w:pPr>
              <w:widowControl/>
              <w:rPr>
                <w:rFonts w:cs="宋体" w:asciiTheme="majorEastAsia" w:hAnsiTheme="majorEastAsia" w:eastAsiaTheme="majorEastAsia"/>
                <w:color w:val="000000"/>
                <w:szCs w:val="21"/>
              </w:rPr>
            </w:pPr>
          </w:p>
        </w:tc>
        <w:tc>
          <w:tcPr>
            <w:tcW w:w="5670" w:type="dxa"/>
            <w:tcBorders>
              <w:top w:val="nil"/>
              <w:left w:val="nil"/>
              <w:bottom w:val="single" w:color="auto" w:sz="12" w:space="0"/>
              <w:right w:val="single" w:color="auto" w:sz="12" w:space="0"/>
            </w:tcBorders>
            <w:shd w:val="clear" w:color="auto" w:fill="auto"/>
            <w:noWrap/>
            <w:vAlign w:val="center"/>
          </w:tcPr>
          <w:p>
            <w:pPr>
              <w:widowControl/>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关闭进程</w:t>
            </w:r>
          </w:p>
        </w:tc>
      </w:tr>
    </w:tbl>
    <w:p>
      <w:pPr>
        <w:pStyle w:val="3"/>
        <w:spacing w:line="360" w:lineRule="auto"/>
        <w:rPr>
          <w:rFonts w:asciiTheme="majorEastAsia" w:hAnsiTheme="majorEastAsia" w:eastAsiaTheme="majorEastAsia"/>
          <w:sz w:val="21"/>
          <w:szCs w:val="21"/>
          <w:lang w:eastAsia="zh-CN"/>
        </w:rPr>
      </w:pPr>
      <w:bookmarkStart w:id="2" w:name="_Toc457322035"/>
      <w:bookmarkStart w:id="3" w:name="_Toc447573854"/>
      <w:r>
        <w:rPr>
          <w:rFonts w:hint="eastAsia" w:asciiTheme="majorEastAsia" w:hAnsiTheme="majorEastAsia" w:eastAsiaTheme="majorEastAsia"/>
          <w:sz w:val="21"/>
          <w:szCs w:val="21"/>
          <w:lang w:eastAsia="zh-CN"/>
        </w:rPr>
        <w:t>1、总体技术要求如下：</w:t>
      </w:r>
    </w:p>
    <w:p>
      <w:pPr>
        <w:pStyle w:val="4"/>
        <w:keepNext/>
        <w:keepLines/>
        <w:tabs>
          <w:tab w:val="left" w:pos="993"/>
        </w:tabs>
        <w:spacing w:line="360" w:lineRule="auto"/>
        <w:ind w:left="0"/>
        <w:jc w:val="both"/>
        <w:rPr>
          <w:rFonts w:asciiTheme="majorEastAsia" w:hAnsiTheme="majorEastAsia" w:eastAsiaTheme="majorEastAsia"/>
          <w:bCs w:val="0"/>
          <w:sz w:val="21"/>
          <w:szCs w:val="21"/>
          <w:lang w:eastAsia="zh-CN"/>
        </w:rPr>
      </w:pPr>
      <w:r>
        <w:rPr>
          <w:rFonts w:hint="eastAsia" w:asciiTheme="majorEastAsia" w:hAnsiTheme="majorEastAsia" w:eastAsiaTheme="majorEastAsia"/>
          <w:bCs w:val="0"/>
          <w:sz w:val="21"/>
          <w:szCs w:val="21"/>
          <w:lang w:eastAsia="zh-CN"/>
        </w:rPr>
        <w:t>视图</w:t>
      </w:r>
      <w:bookmarkEnd w:id="2"/>
      <w:bookmarkEnd w:id="3"/>
      <w:r>
        <w:rPr>
          <w:rFonts w:hint="eastAsia" w:asciiTheme="majorEastAsia" w:hAnsiTheme="majorEastAsia" w:eastAsiaTheme="majorEastAsia"/>
          <w:bCs w:val="0"/>
          <w:sz w:val="21"/>
          <w:szCs w:val="21"/>
          <w:lang w:eastAsia="zh-CN"/>
        </w:rPr>
        <w:t>接口</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患者挂号信息</w:t>
      </w:r>
      <w:bookmarkStart w:id="4" w:name="_Toc439774259"/>
      <w:bookmarkStart w:id="5" w:name="_Toc439768496"/>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视图名称： emr_outpatient_</w:t>
      </w:r>
      <w:r>
        <w:rPr>
          <w:rFonts w:asciiTheme="majorEastAsia" w:hAnsiTheme="majorEastAsia" w:eastAsiaTheme="majorEastAsia"/>
          <w:spacing w:val="-2"/>
          <w:lang w:eastAsia="zh-CN"/>
        </w:rPr>
        <w:t>patient</w:t>
      </w:r>
      <w:bookmarkEnd w:id="4"/>
      <w:bookmarkEnd w:id="5"/>
      <w:bookmarkStart w:id="6" w:name="_Toc439774260"/>
      <w:bookmarkStart w:id="7" w:name="_Toc439768497"/>
    </w:p>
    <w:bookmarkEnd w:id="6"/>
    <w:bookmarkEnd w:id="7"/>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目的：新建门诊病历的时候，能够从</w:t>
      </w:r>
      <w:r>
        <w:rPr>
          <w:rFonts w:asciiTheme="majorEastAsia" w:hAnsiTheme="majorEastAsia" w:eastAsiaTheme="majorEastAsia"/>
          <w:spacing w:val="-2"/>
          <w:lang w:eastAsia="zh-CN"/>
        </w:rPr>
        <w:t>HIS</w:t>
      </w:r>
      <w:r>
        <w:rPr>
          <w:rFonts w:hint="eastAsia" w:asciiTheme="majorEastAsia" w:hAnsiTheme="majorEastAsia" w:eastAsiaTheme="majorEastAsia"/>
          <w:spacing w:val="-2"/>
          <w:lang w:eastAsia="zh-CN"/>
        </w:rPr>
        <w:t>数据库中读取病人的挂号信息。</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4"/>
        <w:gridCol w:w="1276"/>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shd w:val="clear" w:color="auto" w:fill="A6A6A6"/>
            <w:vAlign w:val="center"/>
          </w:tcPr>
          <w:p>
            <w:pPr>
              <w:rPr>
                <w:rFonts w:asciiTheme="majorEastAsia" w:hAnsiTheme="majorEastAsia" w:eastAsiaTheme="majorEastAsia"/>
                <w:b/>
                <w:bCs/>
                <w:szCs w:val="21"/>
              </w:rPr>
            </w:pPr>
            <w:r>
              <w:rPr>
                <w:rFonts w:cs="宋体" w:asciiTheme="majorEastAsia" w:hAnsiTheme="majorEastAsia" w:eastAsiaTheme="majorEastAsia"/>
                <w:b/>
                <w:bCs/>
                <w:szCs w:val="21"/>
              </w:rPr>
              <w:t>所需字段</w:t>
            </w:r>
          </w:p>
        </w:tc>
        <w:tc>
          <w:tcPr>
            <w:tcW w:w="2514"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注释</w:t>
            </w:r>
          </w:p>
        </w:tc>
        <w:tc>
          <w:tcPr>
            <w:tcW w:w="1276"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是否为空</w:t>
            </w:r>
          </w:p>
        </w:tc>
        <w:tc>
          <w:tcPr>
            <w:tcW w:w="1559"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类型</w:t>
            </w:r>
          </w:p>
        </w:tc>
        <w:tc>
          <w:tcPr>
            <w:tcW w:w="1043"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登记时间</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挂号时间</w:t>
            </w:r>
            <w:r>
              <w:rPr>
                <w:rFonts w:cs="宋体" w:asciiTheme="majorEastAsia" w:hAnsiTheme="majorEastAsia" w:eastAsiaTheme="majorEastAsia"/>
                <w:szCs w:val="21"/>
              </w:rPr>
              <w:t>2008-01-12 14:00:00</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序号</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看诊序号</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姓名</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患者姓名</w:t>
            </w:r>
          </w:p>
        </w:tc>
        <w:tc>
          <w:tcPr>
            <w:tcW w:w="1276" w:type="dxa"/>
          </w:tcPr>
          <w:p>
            <w:pP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N</w:t>
            </w:r>
            <w:r>
              <w:rPr>
                <w:rFonts w:hint="eastAsia" w:cs="宋体" w:asciiTheme="majorEastAsia" w:hAnsiTheme="majorEastAsia" w:eastAsiaTheme="majorEastAsia"/>
                <w:szCs w:val="21"/>
                <w:lang w:val="zh-CN"/>
              </w:rPr>
              <w:t>ot null</w:t>
            </w:r>
          </w:p>
        </w:tc>
        <w:tc>
          <w:tcPr>
            <w:tcW w:w="1559" w:type="dxa"/>
          </w:tcPr>
          <w:p>
            <w:pP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Varchar(</w:t>
            </w:r>
            <w:r>
              <w:rPr>
                <w:rFonts w:hint="eastAsia" w:cs="宋体" w:asciiTheme="majorEastAsia" w:hAnsiTheme="majorEastAsia" w:eastAsiaTheme="majorEastAsia"/>
                <w:szCs w:val="21"/>
                <w:lang w:val="zh-CN"/>
              </w:rPr>
              <w:t>50</w:t>
            </w:r>
            <w:r>
              <w:rPr>
                <w:rFonts w:cs="宋体" w:asciiTheme="majorEastAsia" w:hAnsiTheme="majorEastAsia" w:eastAsiaTheme="majorEastAsia"/>
                <w:szCs w:val="21"/>
                <w:lang w:val="zh-CN"/>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性别</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 xml:space="preserve">ot null </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年龄</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如20岁，8月</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婚姻</w:t>
            </w:r>
          </w:p>
        </w:tc>
        <w:tc>
          <w:tcPr>
            <w:tcW w:w="2514" w:type="dxa"/>
          </w:tcPr>
          <w:p>
            <w:pPr>
              <w:rPr>
                <w:rFonts w:asciiTheme="majorEastAsia" w:hAnsiTheme="majorEastAsia" w:eastAsiaTheme="majorEastAsia"/>
                <w:szCs w:val="21"/>
              </w:rPr>
            </w:pPr>
            <w:r>
              <w:rPr>
                <w:rFonts w:hint="eastAsia" w:cs="宋体" w:asciiTheme="majorEastAsia" w:hAnsiTheme="majorEastAsia" w:eastAsiaTheme="majorEastAsia"/>
                <w:szCs w:val="21"/>
              </w:rPr>
              <w:t>已婚、未婚、离异、丧偶</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职业</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民族</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出生年月</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D</w:t>
            </w:r>
            <w:r>
              <w:rPr>
                <w:rFonts w:hint="eastAsia" w:asciiTheme="majorEastAsia" w:hAnsiTheme="majorEastAsia" w:eastAsiaTheme="majorEastAsia"/>
                <w:szCs w:val="21"/>
              </w:rPr>
              <w:t>atetime</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出生省份</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母语区</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如：中国</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母亲姓名</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其他姓名</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除患者本人以外的姓名</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身份证号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archar(50)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挂号类型</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如普通挂号、专家挂号</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hint="eastAsia"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门急诊类别</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如门诊、急诊</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hint="eastAsia"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病区</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科室</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挂号科室</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医疗组</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床号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性别</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w:t>
            </w:r>
            <w:r>
              <w:rPr>
                <w:rFonts w:hint="eastAsia" w:asciiTheme="majorEastAsia" w:hAnsiTheme="majorEastAsia" w:eastAsiaTheme="majorEastAsia"/>
                <w:szCs w:val="21"/>
              </w:rPr>
              <w:t>archar(5)</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过敏源</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病人状况</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护理级别</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专家工号</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专家医生工号</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医生</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挂号医生</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护士</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省份</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城市</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乡镇</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医保号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农合号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付款方式</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如自费，农合等</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门诊号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就诊号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住院号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病案号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HIS外部标识</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如门诊号等病人唯一标识 如不唯一请加日期等使其唯一</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HIS内部标识</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如门诊号等病人唯一标识 如不唯一请加日期等使其唯一</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工作单位及地址</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Varchar(50)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单位电话</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单位邮编</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户口地址</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Varchar(50)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户口电话</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户口邮编</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联系人姓名</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联系人关系</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联系人地址</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Varchar(50)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30" w:type="dxa"/>
          </w:tcPr>
          <w:p>
            <w:pPr>
              <w:rPr>
                <w:rFonts w:asciiTheme="majorEastAsia" w:hAnsiTheme="majorEastAsia" w:eastAsiaTheme="majorEastAsia"/>
                <w:szCs w:val="21"/>
              </w:rPr>
            </w:pPr>
            <w:r>
              <w:rPr>
                <w:rFonts w:hint="eastAsia" w:cs="宋体" w:asciiTheme="majorEastAsia" w:hAnsiTheme="majorEastAsia" w:eastAsiaTheme="majorEastAsia"/>
                <w:szCs w:val="21"/>
              </w:rPr>
              <w:t>联系人电话</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30" w:type="dxa"/>
          </w:tcPr>
          <w:p>
            <w:pPr>
              <w:rPr>
                <w:rFonts w:cs="宋体" w:asciiTheme="majorEastAsia" w:hAnsiTheme="majorEastAsia" w:eastAsiaTheme="majorEastAsia"/>
                <w:szCs w:val="21"/>
              </w:rPr>
            </w:pPr>
            <w:r>
              <w:rPr>
                <w:rFonts w:cs="宋体" w:asciiTheme="majorEastAsia" w:hAnsiTheme="majorEastAsia" w:eastAsiaTheme="majorEastAsia"/>
                <w:szCs w:val="21"/>
              </w:rPr>
              <w:t>dl_office</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门诊的科室</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cs="宋体" w:asciiTheme="majorEastAsia" w:hAnsiTheme="majorEastAsia" w:eastAsiaTheme="majorEastAsia"/>
                <w:szCs w:val="21"/>
                <w:lang w:val="zh-CN"/>
              </w:rPr>
            </w:pPr>
            <w:r>
              <w:rPr>
                <w:rFonts w:cs="宋体" w:asciiTheme="majorEastAsia" w:hAnsiTheme="majorEastAsia" w:eastAsiaTheme="majorEastAsia"/>
                <w:szCs w:val="21"/>
                <w:lang w:val="zh-CN"/>
              </w:rPr>
              <w:t>Varchar(20)</w:t>
            </w:r>
          </w:p>
        </w:tc>
        <w:tc>
          <w:tcPr>
            <w:tcW w:w="1043" w:type="dxa"/>
          </w:tcPr>
          <w:p>
            <w:pPr>
              <w:rPr>
                <w:rFonts w:asciiTheme="majorEastAsia" w:hAnsiTheme="majorEastAsia" w:eastAsiaTheme="majorEastAsia"/>
                <w:szCs w:val="21"/>
              </w:rPr>
            </w:pPr>
          </w:p>
        </w:tc>
      </w:tr>
    </w:tbl>
    <w:p>
      <w:pPr>
        <w:pStyle w:val="9"/>
        <w:spacing w:before="0" w:line="360" w:lineRule="auto"/>
        <w:ind w:left="0"/>
        <w:jc w:val="both"/>
        <w:rPr>
          <w:rFonts w:asciiTheme="majorEastAsia" w:hAnsiTheme="majorEastAsia" w:eastAsiaTheme="majorEastAsia"/>
          <w:spacing w:val="-2"/>
          <w:lang w:eastAsia="zh-CN"/>
        </w:rPr>
      </w:pPr>
      <w:bookmarkStart w:id="8" w:name="_Toc439774402"/>
      <w:bookmarkStart w:id="9" w:name="_Toc439774450"/>
      <w:bookmarkStart w:id="10" w:name="_Toc439768498"/>
      <w:bookmarkStart w:id="11" w:name="_Toc439774261"/>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处方信息</w:t>
      </w:r>
      <w:bookmarkEnd w:id="8"/>
      <w:bookmarkEnd w:id="9"/>
      <w:bookmarkEnd w:id="10"/>
      <w:bookmarkEnd w:id="11"/>
      <w:bookmarkStart w:id="12" w:name="_Toc439774451"/>
      <w:bookmarkStart w:id="13" w:name="_Toc439768499"/>
      <w:bookmarkStart w:id="14" w:name="_Toc439774403"/>
      <w:bookmarkStart w:id="15" w:name="_Toc439774262"/>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视图名称： emr_</w:t>
      </w:r>
      <w:r>
        <w:rPr>
          <w:rFonts w:asciiTheme="majorEastAsia" w:hAnsiTheme="majorEastAsia" w:eastAsiaTheme="majorEastAsia"/>
          <w:spacing w:val="-2"/>
          <w:lang w:eastAsia="zh-CN"/>
        </w:rPr>
        <w:t>prescription</w:t>
      </w:r>
      <w:bookmarkEnd w:id="12"/>
      <w:bookmarkEnd w:id="13"/>
      <w:bookmarkEnd w:id="14"/>
      <w:bookmarkEnd w:id="15"/>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目的：读取门诊患者处方列表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4"/>
        <w:gridCol w:w="1276"/>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shd w:val="clear" w:color="auto" w:fill="A6A6A6"/>
            <w:vAlign w:val="center"/>
          </w:tcPr>
          <w:p>
            <w:pPr>
              <w:rPr>
                <w:rFonts w:asciiTheme="majorEastAsia" w:hAnsiTheme="majorEastAsia" w:eastAsiaTheme="majorEastAsia"/>
                <w:b/>
                <w:bCs/>
                <w:szCs w:val="21"/>
              </w:rPr>
            </w:pPr>
            <w:r>
              <w:rPr>
                <w:rFonts w:cs="宋体" w:asciiTheme="majorEastAsia" w:hAnsiTheme="majorEastAsia" w:eastAsiaTheme="majorEastAsia"/>
                <w:b/>
                <w:bCs/>
                <w:szCs w:val="21"/>
              </w:rPr>
              <w:t>所需字段</w:t>
            </w:r>
          </w:p>
        </w:tc>
        <w:tc>
          <w:tcPr>
            <w:tcW w:w="2514"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注释</w:t>
            </w:r>
          </w:p>
        </w:tc>
        <w:tc>
          <w:tcPr>
            <w:tcW w:w="1276"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是否为空</w:t>
            </w:r>
          </w:p>
        </w:tc>
        <w:tc>
          <w:tcPr>
            <w:tcW w:w="1559"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类型</w:t>
            </w:r>
          </w:p>
        </w:tc>
        <w:tc>
          <w:tcPr>
            <w:tcW w:w="1043"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处方标识号</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处方的唯一标识号</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处方日期</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处方开具日期</w:t>
            </w:r>
            <w:r>
              <w:rPr>
                <w:rFonts w:cs="宋体" w:asciiTheme="majorEastAsia" w:hAnsiTheme="majorEastAsia" w:eastAsiaTheme="majorEastAsia"/>
                <w:szCs w:val="21"/>
              </w:rPr>
              <w:t>2012-</w:t>
            </w:r>
            <w:r>
              <w:rPr>
                <w:rFonts w:hint="eastAsia" w:cs="宋体" w:asciiTheme="majorEastAsia" w:hAnsiTheme="majorEastAsia" w:eastAsiaTheme="majorEastAsia"/>
                <w:szCs w:val="21"/>
              </w:rPr>
              <w:t>0</w:t>
            </w:r>
            <w:r>
              <w:rPr>
                <w:rFonts w:cs="宋体" w:asciiTheme="majorEastAsia" w:hAnsiTheme="majorEastAsia" w:eastAsiaTheme="majorEastAsia"/>
                <w:szCs w:val="21"/>
              </w:rPr>
              <w:t>9-19</w:t>
            </w:r>
            <w:r>
              <w:rPr>
                <w:rFonts w:hint="eastAsia" w:cs="宋体" w:asciiTheme="majorEastAsia" w:hAnsiTheme="majorEastAsia" w:eastAsiaTheme="majorEastAsia"/>
                <w:szCs w:val="21"/>
              </w:rPr>
              <w:t xml:space="preserve"> 11:30:30</w:t>
            </w:r>
          </w:p>
        </w:tc>
        <w:tc>
          <w:tcPr>
            <w:tcW w:w="1276" w:type="dxa"/>
          </w:tcPr>
          <w:p>
            <w:pPr>
              <w:rPr>
                <w:rFonts w:cs="宋体" w:asciiTheme="majorEastAsia" w:hAnsiTheme="majorEastAsia" w:eastAsiaTheme="majorEastAsia"/>
                <w:szCs w:val="21"/>
                <w:lang w:val="zh-CN"/>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cs="宋体" w:asciiTheme="majorEastAsia" w:hAnsiTheme="majorEastAsia" w:eastAsiaTheme="majorEastAsia"/>
                <w:szCs w:val="21"/>
                <w:lang w:val="zh-CN"/>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处方类型</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如：精神处方、小儿处方、普通处方</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门诊号</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患者的唯一标识，即你们的所谓卡号</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姓名</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患者姓名</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性别</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年龄</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主要诊断</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该处方对应的诊断</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其他诊断1</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其他诊断2</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其他诊断3</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其他诊断4</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科室</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患者就诊科室</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医生</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开方医生</w:t>
            </w:r>
          </w:p>
        </w:tc>
        <w:tc>
          <w:tcPr>
            <w:tcW w:w="1276" w:type="dxa"/>
          </w:tcPr>
          <w:p>
            <w:pPr>
              <w:rPr>
                <w:rFonts w:cs="宋体" w:asciiTheme="majorEastAsia" w:hAnsiTheme="majorEastAsia" w:eastAsiaTheme="majorEastAsia"/>
                <w:szCs w:val="21"/>
                <w:lang w:val="zh-CN"/>
              </w:rPr>
            </w:pPr>
          </w:p>
        </w:tc>
        <w:tc>
          <w:tcPr>
            <w:tcW w:w="1559" w:type="dxa"/>
          </w:tcPr>
          <w:p>
            <w:pPr>
              <w:rPr>
                <w:rFonts w:cs="宋体" w:asciiTheme="majorEastAsia" w:hAnsiTheme="majorEastAsia" w:eastAsiaTheme="majorEastAsia"/>
                <w:szCs w:val="21"/>
                <w:lang w:val="zh-CN"/>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收费状态</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已收费或未收费和退费</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收费日期</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D</w:t>
            </w:r>
            <w:r>
              <w:rPr>
                <w:rFonts w:hint="eastAsia" w:cs="宋体" w:asciiTheme="majorEastAsia" w:hAnsiTheme="majorEastAsia" w:eastAsiaTheme="majorEastAsia"/>
                <w:szCs w:val="21"/>
                <w:lang w:val="zh-CN"/>
              </w:rPr>
              <w:t>atetime</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发药状态</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已发药或未发药和退药</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发药日期</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cs="宋体" w:asciiTheme="majorEastAsia" w:hAnsiTheme="majorEastAsia" w:eastAsiaTheme="majorEastAsia"/>
                <w:szCs w:val="21"/>
                <w:lang w:val="zh-CN"/>
              </w:rPr>
              <w:t>D</w:t>
            </w:r>
            <w:r>
              <w:rPr>
                <w:rFonts w:hint="eastAsia" w:cs="宋体" w:asciiTheme="majorEastAsia" w:hAnsiTheme="majorEastAsia" w:eastAsiaTheme="majorEastAsia"/>
                <w:szCs w:val="21"/>
                <w:lang w:val="zh-CN"/>
              </w:rPr>
              <w:t>atetime</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处方贴数</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总金额</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处方总额</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医保号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农合号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付款方式</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如自费，农合等</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w:t>
            </w:r>
            <w:r>
              <w:rPr>
                <w:rFonts w:asciiTheme="majorEastAsia" w:hAnsiTheme="majorEastAsia" w:eastAsiaTheme="majorEastAsia"/>
                <w:szCs w:val="21"/>
              </w:rPr>
              <w:t>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就诊号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住院号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病案号</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HIS外部标识</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患者的唯一标识，即你们的所谓卡号</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HIS内部标识</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患者的唯一标识，即你们的所谓卡号</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130" w:type="dxa"/>
          </w:tcPr>
          <w:p>
            <w:pPr>
              <w:rPr>
                <w:rFonts w:asciiTheme="majorEastAsia" w:hAnsiTheme="majorEastAsia" w:eastAsiaTheme="majorEastAsia"/>
                <w:szCs w:val="21"/>
              </w:rPr>
            </w:pP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p>
        </w:tc>
        <w:tc>
          <w:tcPr>
            <w:tcW w:w="1043" w:type="dxa"/>
          </w:tcPr>
          <w:p>
            <w:pPr>
              <w:rPr>
                <w:rFonts w:asciiTheme="majorEastAsia" w:hAnsiTheme="majorEastAsia" w:eastAsiaTheme="majorEastAsia"/>
                <w:szCs w:val="21"/>
              </w:rPr>
            </w:pPr>
          </w:p>
        </w:tc>
      </w:tr>
    </w:tbl>
    <w:p>
      <w:pPr>
        <w:pStyle w:val="9"/>
        <w:spacing w:before="0" w:line="360" w:lineRule="auto"/>
        <w:ind w:left="0"/>
        <w:jc w:val="both"/>
        <w:rPr>
          <w:rFonts w:asciiTheme="majorEastAsia" w:hAnsiTheme="majorEastAsia" w:eastAsiaTheme="majorEastAsia"/>
          <w:spacing w:val="-2"/>
          <w:lang w:eastAsia="zh-CN"/>
        </w:rPr>
      </w:pPr>
      <w:bookmarkStart w:id="16" w:name="_Toc439774405"/>
      <w:bookmarkStart w:id="17" w:name="_Toc439768501"/>
      <w:bookmarkStart w:id="18" w:name="_Toc439774453"/>
      <w:bookmarkStart w:id="19" w:name="_Toc439774264"/>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处方明细</w:t>
      </w:r>
      <w:bookmarkEnd w:id="16"/>
      <w:bookmarkEnd w:id="17"/>
      <w:bookmarkEnd w:id="18"/>
      <w:bookmarkEnd w:id="19"/>
    </w:p>
    <w:p>
      <w:pPr>
        <w:pStyle w:val="9"/>
        <w:spacing w:before="0" w:line="360" w:lineRule="auto"/>
        <w:ind w:left="0"/>
        <w:jc w:val="both"/>
        <w:rPr>
          <w:rFonts w:asciiTheme="majorEastAsia" w:hAnsiTheme="majorEastAsia" w:eastAsiaTheme="majorEastAsia"/>
          <w:spacing w:val="-2"/>
          <w:lang w:eastAsia="zh-CN"/>
        </w:rPr>
      </w:pPr>
      <w:bookmarkStart w:id="20" w:name="_Toc439774454"/>
      <w:bookmarkStart w:id="21" w:name="_Toc439774406"/>
      <w:bookmarkStart w:id="22" w:name="_Toc439774265"/>
      <w:bookmarkStart w:id="23" w:name="_Toc439768502"/>
      <w:r>
        <w:rPr>
          <w:rFonts w:hint="eastAsia" w:asciiTheme="majorEastAsia" w:hAnsiTheme="majorEastAsia" w:eastAsiaTheme="majorEastAsia"/>
          <w:spacing w:val="-2"/>
          <w:lang w:eastAsia="zh-CN"/>
        </w:rPr>
        <w:t>视图名称： emr_</w:t>
      </w:r>
      <w:r>
        <w:rPr>
          <w:rFonts w:asciiTheme="majorEastAsia" w:hAnsiTheme="majorEastAsia" w:eastAsiaTheme="majorEastAsia"/>
          <w:spacing w:val="-2"/>
          <w:lang w:eastAsia="zh-CN"/>
        </w:rPr>
        <w:t>prescription</w:t>
      </w:r>
      <w:r>
        <w:rPr>
          <w:rFonts w:hint="eastAsia" w:asciiTheme="majorEastAsia" w:hAnsiTheme="majorEastAsia" w:eastAsiaTheme="majorEastAsia"/>
          <w:spacing w:val="-2"/>
          <w:lang w:eastAsia="zh-CN"/>
        </w:rPr>
        <w:t>_list</w:t>
      </w:r>
      <w:bookmarkEnd w:id="20"/>
      <w:bookmarkEnd w:id="21"/>
      <w:bookmarkEnd w:id="22"/>
      <w:bookmarkEnd w:id="23"/>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目的：读取门诊患者处方明细</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4"/>
        <w:gridCol w:w="1276"/>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shd w:val="clear" w:color="auto" w:fill="A6A6A6"/>
            <w:vAlign w:val="center"/>
          </w:tcPr>
          <w:p>
            <w:pPr>
              <w:rPr>
                <w:rFonts w:asciiTheme="majorEastAsia" w:hAnsiTheme="majorEastAsia" w:eastAsiaTheme="majorEastAsia"/>
                <w:b/>
                <w:bCs/>
                <w:szCs w:val="21"/>
              </w:rPr>
            </w:pPr>
            <w:r>
              <w:rPr>
                <w:rFonts w:cs="宋体" w:asciiTheme="majorEastAsia" w:hAnsiTheme="majorEastAsia" w:eastAsiaTheme="majorEastAsia"/>
                <w:b/>
                <w:bCs/>
                <w:szCs w:val="21"/>
              </w:rPr>
              <w:t>所需字段</w:t>
            </w:r>
          </w:p>
        </w:tc>
        <w:tc>
          <w:tcPr>
            <w:tcW w:w="2514"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注释</w:t>
            </w:r>
          </w:p>
        </w:tc>
        <w:tc>
          <w:tcPr>
            <w:tcW w:w="1276"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是否为空</w:t>
            </w:r>
          </w:p>
        </w:tc>
        <w:tc>
          <w:tcPr>
            <w:tcW w:w="1559"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类型</w:t>
            </w:r>
          </w:p>
        </w:tc>
        <w:tc>
          <w:tcPr>
            <w:tcW w:w="1043" w:type="dxa"/>
            <w:shd w:val="clear" w:color="auto" w:fill="A6A6A6"/>
            <w:vAlign w:val="center"/>
          </w:tcPr>
          <w:p>
            <w:pPr>
              <w:rPr>
                <w:rFonts w:asciiTheme="majorEastAsia" w:hAnsiTheme="majorEastAsia" w:eastAsiaTheme="majorEastAsia"/>
                <w:b/>
                <w:bCs/>
                <w:szCs w:val="21"/>
                <w:lang w:val="zh-CN"/>
              </w:rPr>
            </w:pPr>
            <w:r>
              <w:rPr>
                <w:rFonts w:hint="eastAsia" w:cs="宋体" w:asciiTheme="majorEastAsia" w:hAnsiTheme="majorEastAsia" w:eastAsiaTheme="majorEastAsia"/>
                <w:b/>
                <w:bCs/>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处方标识号</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处方的唯一标识号</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处方明细序号</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该条明细的序号</w:t>
            </w:r>
          </w:p>
        </w:tc>
        <w:tc>
          <w:tcPr>
            <w:tcW w:w="1276" w:type="dxa"/>
          </w:tcPr>
          <w:p>
            <w:pPr>
              <w:rPr>
                <w:rFonts w:cs="宋体" w:asciiTheme="majorEastAsia" w:hAnsiTheme="majorEastAsia" w:eastAsiaTheme="majorEastAsia"/>
                <w:szCs w:val="21"/>
                <w:lang w:val="zh-CN"/>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cs="宋体" w:asciiTheme="majorEastAsia" w:hAnsiTheme="majorEastAsia" w:eastAsiaTheme="majorEastAsia"/>
                <w:szCs w:val="21"/>
                <w:lang w:val="zh-CN"/>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处方日期</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处方开具日期</w:t>
            </w:r>
            <w:r>
              <w:rPr>
                <w:rFonts w:cs="宋体" w:asciiTheme="majorEastAsia" w:hAnsiTheme="majorEastAsia" w:eastAsiaTheme="majorEastAsia"/>
                <w:szCs w:val="21"/>
              </w:rPr>
              <w:t>2012-</w:t>
            </w:r>
            <w:r>
              <w:rPr>
                <w:rFonts w:hint="eastAsia" w:cs="宋体" w:asciiTheme="majorEastAsia" w:hAnsiTheme="majorEastAsia" w:eastAsiaTheme="majorEastAsia"/>
                <w:szCs w:val="21"/>
              </w:rPr>
              <w:t>0</w:t>
            </w:r>
            <w:r>
              <w:rPr>
                <w:rFonts w:cs="宋体" w:asciiTheme="majorEastAsia" w:hAnsiTheme="majorEastAsia" w:eastAsiaTheme="majorEastAsia"/>
                <w:szCs w:val="21"/>
              </w:rPr>
              <w:t>9-19</w:t>
            </w:r>
            <w:r>
              <w:rPr>
                <w:rFonts w:hint="eastAsia" w:cs="宋体" w:asciiTheme="majorEastAsia" w:hAnsiTheme="majorEastAsia" w:eastAsiaTheme="majorEastAsia"/>
                <w:szCs w:val="21"/>
              </w:rPr>
              <w:t xml:space="preserve"> 11:30:30</w:t>
            </w:r>
          </w:p>
        </w:tc>
        <w:tc>
          <w:tcPr>
            <w:tcW w:w="1276" w:type="dxa"/>
          </w:tcPr>
          <w:p>
            <w:pPr>
              <w:rPr>
                <w:rFonts w:cs="宋体" w:asciiTheme="majorEastAsia" w:hAnsiTheme="majorEastAsia" w:eastAsiaTheme="majorEastAsia"/>
                <w:szCs w:val="21"/>
                <w:lang w:val="zh-CN"/>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cs="宋体" w:asciiTheme="majorEastAsia" w:hAnsiTheme="majorEastAsia" w:eastAsiaTheme="majorEastAsia"/>
                <w:szCs w:val="21"/>
                <w:lang w:val="zh-CN"/>
              </w:rPr>
            </w:pPr>
            <w:r>
              <w:rPr>
                <w:rFonts w:asciiTheme="majorEastAsia" w:hAnsiTheme="majorEastAsia" w:eastAsiaTheme="majorEastAsia"/>
                <w:szCs w:val="21"/>
              </w:rPr>
              <w:t>V</w:t>
            </w:r>
            <w:r>
              <w:rPr>
                <w:rFonts w:hint="eastAsia" w:asciiTheme="majorEastAsia" w:hAnsiTheme="majorEastAsia" w:eastAsiaTheme="majorEastAsia"/>
                <w:szCs w:val="21"/>
              </w:rPr>
              <w:t>archar(20)</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处方类型</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如：精神处方、小儿处方、普通处方</w:t>
            </w:r>
          </w:p>
        </w:tc>
        <w:tc>
          <w:tcPr>
            <w:tcW w:w="1276" w:type="dxa"/>
          </w:tcPr>
          <w:p>
            <w:pPr>
              <w:rPr>
                <w:rFonts w:asciiTheme="majorEastAsia" w:hAnsiTheme="majorEastAsia" w:eastAsiaTheme="majorEastAsia"/>
                <w:szCs w:val="21"/>
              </w:rPr>
            </w:pPr>
            <w:r>
              <w:rPr>
                <w:rFonts w:asciiTheme="majorEastAsia" w:hAnsiTheme="majorEastAsia" w:eastAsiaTheme="majorEastAsia"/>
                <w:szCs w:val="21"/>
              </w:rPr>
              <w:t>N</w:t>
            </w:r>
            <w:r>
              <w:rPr>
                <w:rFonts w:hint="eastAsia" w:asciiTheme="majorEastAsia" w:hAnsiTheme="majorEastAsia" w:eastAsiaTheme="majorEastAsia"/>
                <w:szCs w:val="21"/>
              </w:rPr>
              <w:t>ot null</w:t>
            </w: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组套名</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如组开始、组中间、组结束</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组套标识号</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标记哪些药品为一组的唯一码</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名称</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药品或项目名称</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规格</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最小规格，如30mg/片，非包装规格</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剂型</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如：片剂、针剂</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包装</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药房包装单位如：盒、瓶</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包装数</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每个包装单位中的最小单位数，如30表示一盒30片</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分剂量</w:t>
            </w: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单次剂量</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每次剂量，如1片,10ml，5mg</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总量</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总用量，如10片，100ml</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用法</w:t>
            </w:r>
          </w:p>
        </w:tc>
        <w:tc>
          <w:tcPr>
            <w:tcW w:w="2514" w:type="dxa"/>
          </w:tcPr>
          <w:p>
            <w:pPr>
              <w:rPr>
                <w:rFonts w:cs="宋体" w:asciiTheme="majorEastAsia" w:hAnsiTheme="majorEastAsia" w:eastAsiaTheme="majorEastAsia"/>
                <w:szCs w:val="21"/>
              </w:rPr>
            </w:pPr>
            <w:r>
              <w:rPr>
                <w:rFonts w:hint="eastAsia" w:cs="宋体" w:asciiTheme="majorEastAsia" w:hAnsiTheme="majorEastAsia" w:eastAsiaTheme="majorEastAsia"/>
                <w:szCs w:val="21"/>
              </w:rPr>
              <w:t>如：餐后、晨服</w:t>
            </w:r>
          </w:p>
        </w:tc>
        <w:tc>
          <w:tcPr>
            <w:tcW w:w="1276" w:type="dxa"/>
          </w:tcPr>
          <w:p>
            <w:pPr>
              <w:rPr>
                <w:rFonts w:cs="宋体" w:asciiTheme="majorEastAsia" w:hAnsiTheme="majorEastAsia" w:eastAsiaTheme="majorEastAsia"/>
                <w:szCs w:val="21"/>
              </w:rPr>
            </w:pPr>
          </w:p>
        </w:tc>
        <w:tc>
          <w:tcPr>
            <w:tcW w:w="1559" w:type="dxa"/>
          </w:tcPr>
          <w:p>
            <w:pPr>
              <w:rPr>
                <w:rFonts w:cs="宋体"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给药途径</w:t>
            </w:r>
          </w:p>
        </w:tc>
        <w:tc>
          <w:tcPr>
            <w:tcW w:w="2514" w:type="dxa"/>
          </w:tcPr>
          <w:p>
            <w:pPr>
              <w:rPr>
                <w:rFonts w:asciiTheme="majorEastAsia" w:hAnsiTheme="majorEastAsia" w:eastAsiaTheme="majorEastAsia"/>
                <w:szCs w:val="21"/>
              </w:rPr>
            </w:pPr>
            <w:r>
              <w:rPr>
                <w:rFonts w:hint="eastAsia" w:cs="宋体" w:asciiTheme="majorEastAsia" w:hAnsiTheme="majorEastAsia" w:eastAsiaTheme="majorEastAsia"/>
                <w:szCs w:val="21"/>
              </w:rPr>
              <w:t>如：口服、吞服、外涂</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频次</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如：每天一次，每周两次</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频次代码</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如：qd、biw</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持续时间</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如：3天 、5天、按需服用</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20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r>
              <w:rPr>
                <w:rFonts w:hint="eastAsia" w:asciiTheme="majorEastAsia" w:hAnsiTheme="majorEastAsia" w:eastAsiaTheme="majorEastAsia"/>
                <w:szCs w:val="21"/>
              </w:rPr>
              <w:t>嘱托</w:t>
            </w:r>
          </w:p>
        </w:tc>
        <w:tc>
          <w:tcPr>
            <w:tcW w:w="2514" w:type="dxa"/>
          </w:tcPr>
          <w:p>
            <w:pPr>
              <w:rPr>
                <w:rFonts w:asciiTheme="majorEastAsia" w:hAnsiTheme="majorEastAsia" w:eastAsiaTheme="majorEastAsia"/>
                <w:szCs w:val="21"/>
              </w:rPr>
            </w:pPr>
            <w:r>
              <w:rPr>
                <w:rFonts w:hint="eastAsia" w:asciiTheme="majorEastAsia" w:hAnsiTheme="majorEastAsia" w:eastAsiaTheme="majorEastAsia"/>
                <w:szCs w:val="21"/>
              </w:rPr>
              <w:t>其他医生的备注</w:t>
            </w: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r>
              <w:rPr>
                <w:rFonts w:asciiTheme="majorEastAsia" w:hAnsiTheme="majorEastAsia" w:eastAsiaTheme="majorEastAsia"/>
                <w:szCs w:val="21"/>
              </w:rPr>
              <w:t>Varchar(</w:t>
            </w:r>
            <w:r>
              <w:rPr>
                <w:rFonts w:hint="eastAsia" w:asciiTheme="majorEastAsia" w:hAnsiTheme="majorEastAsia" w:eastAsiaTheme="majorEastAsia"/>
                <w:szCs w:val="21"/>
              </w:rPr>
              <w:t>50</w:t>
            </w:r>
            <w:r>
              <w:rPr>
                <w:rFonts w:asciiTheme="majorEastAsia" w:hAnsiTheme="majorEastAsia" w:eastAsiaTheme="majorEastAsia"/>
                <w:szCs w:val="21"/>
              </w:rPr>
              <w:t>)</w:t>
            </w:r>
          </w:p>
        </w:tc>
        <w:tc>
          <w:tcPr>
            <w:tcW w:w="1043" w:type="dxa"/>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Pr>
          <w:p>
            <w:pPr>
              <w:rPr>
                <w:rFonts w:asciiTheme="majorEastAsia" w:hAnsiTheme="majorEastAsia" w:eastAsiaTheme="majorEastAsia"/>
                <w:szCs w:val="21"/>
              </w:rPr>
            </w:pPr>
          </w:p>
        </w:tc>
        <w:tc>
          <w:tcPr>
            <w:tcW w:w="2514" w:type="dxa"/>
          </w:tcPr>
          <w:p>
            <w:pPr>
              <w:rPr>
                <w:rFonts w:asciiTheme="majorEastAsia" w:hAnsiTheme="majorEastAsia" w:eastAsiaTheme="majorEastAsia"/>
                <w:szCs w:val="21"/>
              </w:rPr>
            </w:pPr>
          </w:p>
        </w:tc>
        <w:tc>
          <w:tcPr>
            <w:tcW w:w="1276" w:type="dxa"/>
          </w:tcPr>
          <w:p>
            <w:pPr>
              <w:rPr>
                <w:rFonts w:asciiTheme="majorEastAsia" w:hAnsiTheme="majorEastAsia" w:eastAsiaTheme="majorEastAsia"/>
                <w:szCs w:val="21"/>
              </w:rPr>
            </w:pPr>
          </w:p>
        </w:tc>
        <w:tc>
          <w:tcPr>
            <w:tcW w:w="1559" w:type="dxa"/>
          </w:tcPr>
          <w:p>
            <w:pPr>
              <w:rPr>
                <w:rFonts w:asciiTheme="majorEastAsia" w:hAnsiTheme="majorEastAsia" w:eastAsiaTheme="majorEastAsia"/>
                <w:szCs w:val="21"/>
              </w:rPr>
            </w:pPr>
          </w:p>
        </w:tc>
        <w:tc>
          <w:tcPr>
            <w:tcW w:w="1043" w:type="dxa"/>
          </w:tcPr>
          <w:p>
            <w:pPr>
              <w:rPr>
                <w:rFonts w:asciiTheme="majorEastAsia" w:hAnsiTheme="majorEastAsia" w:eastAsiaTheme="majorEastAsia"/>
                <w:szCs w:val="21"/>
              </w:rPr>
            </w:pPr>
          </w:p>
        </w:tc>
      </w:tr>
    </w:tbl>
    <w:p>
      <w:pPr>
        <w:spacing w:line="360" w:lineRule="auto"/>
        <w:rPr>
          <w:rFonts w:cs="宋体" w:asciiTheme="majorEastAsia" w:hAnsiTheme="majorEastAsia" w:eastAsiaTheme="majorEastAsia"/>
          <w:szCs w:val="21"/>
        </w:rPr>
      </w:pP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医生基础信息</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视图名称：emr_doctor_info</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目的：电子病历读取H</w:t>
      </w:r>
      <w:r>
        <w:rPr>
          <w:rFonts w:asciiTheme="majorEastAsia" w:hAnsiTheme="majorEastAsia" w:eastAsiaTheme="majorEastAsia"/>
          <w:spacing w:val="-2"/>
          <w:lang w:eastAsia="zh-CN"/>
        </w:rPr>
        <w:t>IS</w:t>
      </w:r>
      <w:r>
        <w:rPr>
          <w:rFonts w:hint="eastAsia" w:asciiTheme="majorEastAsia" w:hAnsiTheme="majorEastAsia" w:eastAsiaTheme="majorEastAsia"/>
          <w:spacing w:val="-2"/>
          <w:lang w:eastAsia="zh-CN"/>
        </w:rPr>
        <w:t>数据库中的员工工号、职称等数据。</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56"/>
        <w:gridCol w:w="1276"/>
        <w:gridCol w:w="160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所需字段</w:t>
            </w:r>
          </w:p>
        </w:tc>
        <w:tc>
          <w:tcPr>
            <w:tcW w:w="2656"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注释</w:t>
            </w:r>
          </w:p>
        </w:tc>
        <w:tc>
          <w:tcPr>
            <w:tcW w:w="1276"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是否为空</w:t>
            </w:r>
          </w:p>
        </w:tc>
        <w:tc>
          <w:tcPr>
            <w:tcW w:w="1606"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类型</w:t>
            </w:r>
          </w:p>
        </w:tc>
        <w:tc>
          <w:tcPr>
            <w:tcW w:w="854"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dl_username</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登录名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 xml:space="preserve">Not </w:t>
            </w: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dl_password</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密码</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dl_name</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 xml:space="preserve">Not </w:t>
            </w: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dl_degree</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职称</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dl_duty</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职务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null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dl_department</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部门</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dl_division</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病区</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narchar(50)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0"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r>
              <w:rPr>
                <w:rFonts w:cs="宋体" w:asciiTheme="majorEastAsia" w:hAnsiTheme="majorEastAsia" w:eastAsiaTheme="majorEastAsia"/>
                <w:szCs w:val="21"/>
              </w:rPr>
              <w:t>dl_office</w:t>
            </w:r>
          </w:p>
        </w:tc>
        <w:tc>
          <w:tcPr>
            <w:tcW w:w="265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门诊科室，举例:“内一科§内一科专家§内二科”</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rPr>
              <w:t xml:space="preserve">Not </w:t>
            </w: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cs="宋体" w:asciiTheme="majorEastAsia" w:hAnsiTheme="majorEastAsia" w:eastAsiaTheme="majorEastAsia"/>
                <w:szCs w:val="21"/>
                <w:lang w:val="zh-CN"/>
              </w:rPr>
              <w:t>Varchar(500)</w:t>
            </w:r>
          </w:p>
        </w:tc>
        <w:tc>
          <w:tcPr>
            <w:tcW w:w="8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p>
        </w:tc>
      </w:tr>
    </w:tbl>
    <w:p>
      <w:pPr>
        <w:spacing w:line="360" w:lineRule="auto"/>
        <w:rPr>
          <w:rFonts w:asciiTheme="majorEastAsia" w:hAnsiTheme="majorEastAsia" w:eastAsiaTheme="majorEastAsia"/>
          <w:szCs w:val="21"/>
        </w:rPr>
      </w:pP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医保诊断信息</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视图名称：emr_icd</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目的：电子病历读取H</w:t>
      </w:r>
      <w:r>
        <w:rPr>
          <w:rFonts w:asciiTheme="majorEastAsia" w:hAnsiTheme="majorEastAsia" w:eastAsiaTheme="majorEastAsia"/>
          <w:spacing w:val="-2"/>
          <w:lang w:eastAsia="zh-CN"/>
        </w:rPr>
        <w:t>IS</w:t>
      </w:r>
      <w:r>
        <w:rPr>
          <w:rFonts w:hint="eastAsia" w:asciiTheme="majorEastAsia" w:hAnsiTheme="majorEastAsia" w:eastAsiaTheme="majorEastAsia"/>
          <w:spacing w:val="-2"/>
          <w:lang w:eastAsia="zh-CN"/>
        </w:rPr>
        <w:t>诊断数据。</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276"/>
        <w:gridCol w:w="160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所需字段</w:t>
            </w:r>
          </w:p>
        </w:tc>
        <w:tc>
          <w:tcPr>
            <w:tcW w:w="2835"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注释</w:t>
            </w:r>
          </w:p>
        </w:tc>
        <w:tc>
          <w:tcPr>
            <w:tcW w:w="1276"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是否为空</w:t>
            </w:r>
          </w:p>
        </w:tc>
        <w:tc>
          <w:tcPr>
            <w:tcW w:w="1606"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类型</w:t>
            </w:r>
          </w:p>
        </w:tc>
        <w:tc>
          <w:tcPr>
            <w:tcW w:w="854" w:type="dxa"/>
            <w:tcBorders>
              <w:top w:val="single" w:color="auto" w:sz="4" w:space="0"/>
              <w:left w:val="single" w:color="auto" w:sz="4" w:space="0"/>
              <w:bottom w:val="single" w:color="auto" w:sz="4" w:space="0"/>
              <w:right w:val="single" w:color="auto" w:sz="4" w:space="0"/>
            </w:tcBorders>
            <w:shd w:val="clear" w:color="auto" w:fill="A6A6A6"/>
            <w:vAlign w:val="center"/>
          </w:tcPr>
          <w:p>
            <w:pPr>
              <w:rPr>
                <w:rFonts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疾病编码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szCs w:val="21"/>
              </w:rPr>
            </w:pPr>
            <w:r>
              <w:rPr>
                <w:rFonts w:hint="eastAsia" w:cs="宋体" w:asciiTheme="majorEastAsia" w:hAnsiTheme="majorEastAsia" w:eastAsiaTheme="majorEastAsia"/>
                <w:szCs w:val="21"/>
              </w:rPr>
              <w:t>为ICD10或者医保标准编码</w:t>
            </w: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Not </w:t>
            </w: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varchar(50)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疾病名称</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varchar(200)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医保类型</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His开发商根据实际情况医保实际情况定义，如：自费病人、无锡医保、宜兴医保、江阴医保等</w:t>
            </w: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Not </w:t>
            </w: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varchar(20)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病种类型</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His开发商根据his中病种类型分类，主要用于统计，如：心血管疾病</w:t>
            </w: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varchar(20)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拼音</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szCs w:val="21"/>
              </w:rPr>
            </w:pPr>
            <w:r>
              <w:rPr>
                <w:rFonts w:hint="eastAsia" w:cs="宋体" w:asciiTheme="majorEastAsia" w:hAnsiTheme="majorEastAsia" w:eastAsiaTheme="majorEastAsia"/>
                <w:szCs w:val="21"/>
              </w:rPr>
              <w:t>拼音首字母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null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varchar(20)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五笔</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r>
              <w:rPr>
                <w:rFonts w:cs="宋体" w:asciiTheme="majorEastAsia" w:hAnsiTheme="majorEastAsia" w:eastAsiaTheme="majorEastAsia"/>
                <w:szCs w:val="21"/>
              </w:rPr>
              <w:t>N</w:t>
            </w:r>
            <w:r>
              <w:rPr>
                <w:rFonts w:hint="eastAsia" w:cs="宋体" w:asciiTheme="majorEastAsia" w:hAnsiTheme="majorEastAsia" w:eastAsiaTheme="majorEastAsia"/>
                <w:szCs w:val="21"/>
              </w:rPr>
              <w:t>ull</w:t>
            </w:r>
          </w:p>
        </w:tc>
        <w:tc>
          <w:tcPr>
            <w:tcW w:w="1606"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Cs w:val="21"/>
              </w:rPr>
            </w:pPr>
            <w:r>
              <w:rPr>
                <w:rFonts w:hint="eastAsia" w:cs="宋体" w:asciiTheme="majorEastAsia" w:hAnsiTheme="majorEastAsia" w:eastAsiaTheme="majorEastAsia"/>
                <w:szCs w:val="21"/>
              </w:rPr>
              <w:t>varchar(20)</w:t>
            </w:r>
          </w:p>
        </w:tc>
        <w:tc>
          <w:tcPr>
            <w:tcW w:w="854"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szCs w:val="21"/>
              </w:rPr>
            </w:pPr>
          </w:p>
        </w:tc>
      </w:tr>
    </w:tbl>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软件接口</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专科电子病历</w:t>
      </w:r>
      <w:r>
        <w:rPr>
          <w:rFonts w:asciiTheme="majorEastAsia" w:hAnsiTheme="majorEastAsia" w:eastAsiaTheme="majorEastAsia"/>
          <w:spacing w:val="-2"/>
          <w:lang w:eastAsia="zh-CN"/>
        </w:rPr>
        <w:t>调用</w:t>
      </w:r>
      <w:r>
        <w:rPr>
          <w:rFonts w:hint="eastAsia" w:asciiTheme="majorEastAsia" w:hAnsiTheme="majorEastAsia" w:eastAsiaTheme="majorEastAsia"/>
          <w:spacing w:val="-2"/>
          <w:lang w:eastAsia="zh-CN"/>
        </w:rPr>
        <w:t>外部</w:t>
      </w:r>
      <w:r>
        <w:rPr>
          <w:rFonts w:asciiTheme="majorEastAsia" w:hAnsiTheme="majorEastAsia" w:eastAsiaTheme="majorEastAsia"/>
          <w:spacing w:val="-2"/>
          <w:lang w:eastAsia="zh-CN"/>
        </w:rPr>
        <w:t>系统</w:t>
      </w:r>
      <w:r>
        <w:rPr>
          <w:rFonts w:hint="eastAsia" w:asciiTheme="majorEastAsia" w:hAnsiTheme="majorEastAsia" w:eastAsiaTheme="majorEastAsia"/>
          <w:spacing w:val="-2"/>
          <w:lang w:eastAsia="zh-CN"/>
        </w:rPr>
        <w:t>(以</w:t>
      </w:r>
      <w:r>
        <w:rPr>
          <w:rFonts w:asciiTheme="majorEastAsia" w:hAnsiTheme="majorEastAsia" w:eastAsiaTheme="majorEastAsia"/>
          <w:spacing w:val="-2"/>
          <w:lang w:eastAsia="zh-CN"/>
        </w:rPr>
        <w:t>电子病历</w:t>
      </w:r>
      <w:r>
        <w:rPr>
          <w:rFonts w:hint="eastAsia" w:asciiTheme="majorEastAsia" w:hAnsiTheme="majorEastAsia" w:eastAsiaTheme="majorEastAsia"/>
          <w:spacing w:val="-2"/>
          <w:lang w:eastAsia="zh-CN"/>
        </w:rPr>
        <w:t>为入口)</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系统登录</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以妇幼专科电子病历为登录入口，his门诊医生站取消登陆窗口，采用命令行方式启动。</w:t>
      </w:r>
    </w:p>
    <w:p>
      <w:pPr>
        <w:numPr>
          <w:ilvl w:val="1"/>
          <w:numId w:val="1"/>
        </w:numPr>
        <w:spacing w:line="360" w:lineRule="auto"/>
        <w:ind w:left="409" w:leftChars="195"/>
        <w:rPr>
          <w:rFonts w:asciiTheme="majorEastAsia" w:hAnsiTheme="majorEastAsia" w:eastAsiaTheme="majorEastAsia"/>
          <w:szCs w:val="21"/>
        </w:rPr>
      </w:pPr>
      <w:r>
        <w:rPr>
          <w:rFonts w:asciiTheme="majorEastAsia" w:hAnsiTheme="majorEastAsia" w:eastAsiaTheme="majorEastAsia"/>
          <w:szCs w:val="21"/>
        </w:rPr>
        <w:t>门诊医生站登录时，使用命令行传参启动his门诊医生站主程序，需要传入对应专科电子病历对应的医生及就诊号</w:t>
      </w:r>
      <w:r>
        <w:rPr>
          <w:rFonts w:hint="eastAsia" w:asciiTheme="majorEastAsia" w:hAnsiTheme="majorEastAsia" w:eastAsiaTheme="majorEastAsia"/>
          <w:szCs w:val="21"/>
        </w:rPr>
        <w:t>。</w:t>
      </w:r>
    </w:p>
    <w:p>
      <w:pPr>
        <w:numPr>
          <w:ilvl w:val="1"/>
          <w:numId w:val="1"/>
        </w:numPr>
        <w:spacing w:line="360" w:lineRule="auto"/>
        <w:ind w:left="409" w:leftChars="195"/>
        <w:rPr>
          <w:rFonts w:asciiTheme="majorEastAsia" w:hAnsiTheme="majorEastAsia" w:eastAsiaTheme="majorEastAsia"/>
          <w:szCs w:val="21"/>
        </w:rPr>
      </w:pPr>
      <w:r>
        <w:rPr>
          <w:rFonts w:asciiTheme="majorEastAsia" w:hAnsiTheme="majorEastAsia" w:eastAsiaTheme="majorEastAsia"/>
          <w:szCs w:val="21"/>
        </w:rPr>
        <w:t>需要HIS方提供医生与科室对应关系视图，以便于妇幼专科电子病历登录时选择科室信息传参给HIS，具体视图结构由HIS确定</w:t>
      </w:r>
      <w:r>
        <w:rPr>
          <w:rFonts w:hint="eastAsia" w:asciiTheme="majorEastAsia" w:hAnsiTheme="majorEastAsia" w:eastAsiaTheme="majorEastAsia"/>
          <w:szCs w:val="21"/>
        </w:rPr>
        <w:t>。</w:t>
      </w:r>
    </w:p>
    <w:p>
      <w:pPr>
        <w:numPr>
          <w:ilvl w:val="1"/>
          <w:numId w:val="1"/>
        </w:numPr>
        <w:spacing w:line="360" w:lineRule="auto"/>
        <w:ind w:left="409" w:leftChars="195"/>
        <w:jc w:val="left"/>
        <w:rPr>
          <w:rFonts w:asciiTheme="majorEastAsia" w:hAnsiTheme="majorEastAsia" w:eastAsiaTheme="majorEastAsia"/>
          <w:szCs w:val="21"/>
        </w:rPr>
      </w:pPr>
      <w:r>
        <w:rPr>
          <w:rFonts w:asciiTheme="majorEastAsia" w:hAnsiTheme="majorEastAsia" w:eastAsiaTheme="majorEastAsia"/>
          <w:szCs w:val="21"/>
        </w:rPr>
        <w:t>HIS系统启动完成，HIS引入InvokingAPI32.dll,通过COPYDATA方式接收电子病历传入参数，完成病人切换</w:t>
      </w:r>
      <w:r>
        <w:rPr>
          <w:rFonts w:hint="eastAsia" w:asciiTheme="majorEastAsia" w:hAnsiTheme="majorEastAsia" w:eastAsiaTheme="majorEastAsia"/>
          <w:szCs w:val="21"/>
        </w:rPr>
        <w:t>。</w:t>
      </w:r>
    </w:p>
    <w:p>
      <w:pPr>
        <w:numPr>
          <w:ilvl w:val="1"/>
          <w:numId w:val="1"/>
        </w:numPr>
        <w:spacing w:line="360" w:lineRule="auto"/>
        <w:ind w:left="409" w:leftChars="195"/>
        <w:jc w:val="left"/>
        <w:rPr>
          <w:rFonts w:asciiTheme="majorEastAsia" w:hAnsiTheme="majorEastAsia" w:eastAsiaTheme="majorEastAsia"/>
          <w:szCs w:val="21"/>
        </w:rPr>
      </w:pPr>
      <w:r>
        <w:rPr>
          <w:rFonts w:asciiTheme="majorEastAsia" w:hAnsiTheme="majorEastAsia" w:eastAsiaTheme="majorEastAsia"/>
          <w:szCs w:val="21"/>
        </w:rPr>
        <w:t>妇幼专科电子病历负责将HIS的主界面窗口最小化或者隐藏。这个是用户自己来选择的，代码在进程里找不到HIS处方系统，会重新用命令行启动HIS处方系统，仍然会让用户选择登录HIS处方系统的科室</w:t>
      </w:r>
    </w:p>
    <w:p>
      <w:pPr>
        <w:spacing w:line="360" w:lineRule="auto"/>
        <w:ind w:left="840"/>
        <w:rPr>
          <w:rFonts w:cs="新宋体" w:asciiTheme="majorEastAsia" w:hAnsiTheme="majorEastAsia" w:eastAsiaTheme="majorEastAsia"/>
          <w:szCs w:val="21"/>
        </w:rPr>
      </w:pP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处方功能</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1）调用处方</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医生在妇幼专科电子病历中进行新建病历和书写病历，医生需要开立处方则调用his的处方功能。</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门诊医生站通过妇幼专科电子病历提供的TransPatient.dll，接受gear_GearRolled方法调用。</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门诊医生站通过参数，获取病人唯一号，进行病人定位，及相关处方的操作（开立、删除、修改、成组等）。</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处方开完后，进行处方窗口的关闭。</w:t>
      </w:r>
    </w:p>
    <w:p>
      <w:pPr>
        <w:pStyle w:val="9"/>
        <w:spacing w:before="0" w:line="360" w:lineRule="auto"/>
        <w:ind w:left="0"/>
        <w:jc w:val="both"/>
        <w:rPr>
          <w:rFonts w:asciiTheme="majorEastAsia" w:hAnsiTheme="majorEastAsia" w:eastAsiaTheme="majorEastAsia"/>
          <w:spacing w:val="-2"/>
          <w:lang w:eastAsia="zh-CN"/>
        </w:rPr>
      </w:pPr>
      <w:r>
        <w:rPr>
          <w:rFonts w:asciiTheme="majorEastAsia" w:hAnsiTheme="majorEastAsia" w:eastAsiaTheme="majorEastAsia"/>
          <w:spacing w:val="-2"/>
          <w:lang w:eastAsia="zh-CN"/>
        </w:rPr>
        <w:t>2</w:t>
      </w:r>
      <w:r>
        <w:rPr>
          <w:rFonts w:hint="eastAsia" w:asciiTheme="majorEastAsia" w:hAnsiTheme="majorEastAsia" w:eastAsiaTheme="majorEastAsia"/>
          <w:spacing w:val="-2"/>
          <w:lang w:eastAsia="zh-CN"/>
        </w:rPr>
        <w:t>）传参调用处方</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HIS</w:t>
      </w:r>
      <w:r>
        <w:rPr>
          <w:rFonts w:asciiTheme="majorEastAsia" w:hAnsiTheme="majorEastAsia" w:eastAsiaTheme="majorEastAsia"/>
          <w:spacing w:val="-2"/>
          <w:lang w:eastAsia="zh-CN"/>
        </w:rPr>
        <w:t>接受传参方式如下</w:t>
      </w:r>
      <w:r>
        <w:rPr>
          <w:rFonts w:hint="eastAsia" w:asciiTheme="majorEastAsia" w:hAnsiTheme="majorEastAsia" w:eastAsiaTheme="majorEastAsia"/>
          <w:spacing w:val="-2"/>
          <w:lang w:eastAsia="zh-CN"/>
        </w:rPr>
        <w:t>:</w:t>
      </w:r>
    </w:p>
    <w:p>
      <w:pPr>
        <w:pStyle w:val="9"/>
        <w:spacing w:before="0" w:line="360" w:lineRule="auto"/>
        <w:ind w:left="0"/>
        <w:jc w:val="both"/>
        <w:rPr>
          <w:rFonts w:asciiTheme="majorEastAsia" w:hAnsiTheme="majorEastAsia" w:eastAsiaTheme="majorEastAsia"/>
          <w:spacing w:val="-2"/>
          <w:lang w:eastAsia="zh-CN"/>
        </w:rPr>
      </w:pPr>
      <w:r>
        <w:rPr>
          <w:rFonts w:asciiTheme="majorEastAsia" w:hAnsiTheme="majorEastAsia" w:eastAsiaTheme="majorEastAsia"/>
          <w:spacing w:val="-2"/>
          <w:lang w:eastAsia="zh-CN"/>
        </w:rPr>
        <w:t>B/S</w:t>
      </w:r>
      <w:r>
        <w:rPr>
          <w:rFonts w:hint="eastAsia" w:asciiTheme="majorEastAsia" w:hAnsiTheme="majorEastAsia" w:eastAsiaTheme="majorEastAsia"/>
          <w:spacing w:val="-2"/>
          <w:lang w:eastAsia="zh-CN"/>
        </w:rPr>
        <w:t>采用</w:t>
      </w:r>
      <w:r>
        <w:rPr>
          <w:rFonts w:asciiTheme="majorEastAsia" w:hAnsiTheme="majorEastAsia" w:eastAsiaTheme="majorEastAsia"/>
          <w:spacing w:val="-2"/>
          <w:lang w:eastAsia="zh-CN"/>
        </w:rPr>
        <w:t>url传参</w:t>
      </w:r>
    </w:p>
    <w:p>
      <w:pPr>
        <w:pStyle w:val="9"/>
        <w:spacing w:before="0" w:line="360" w:lineRule="auto"/>
        <w:ind w:left="0"/>
        <w:jc w:val="both"/>
        <w:rPr>
          <w:rFonts w:asciiTheme="majorEastAsia" w:hAnsiTheme="majorEastAsia" w:eastAsiaTheme="majorEastAsia"/>
          <w:spacing w:val="-2"/>
          <w:lang w:eastAsia="zh-CN"/>
        </w:rPr>
      </w:pPr>
      <w:r>
        <w:fldChar w:fldCharType="begin"/>
      </w:r>
      <w:r>
        <w:instrText xml:space="preserve"> HYPERLINK "http://HIS/Main.aspx?para" </w:instrText>
      </w:r>
      <w:r>
        <w:fldChar w:fldCharType="separate"/>
      </w:r>
      <w:r>
        <w:rPr>
          <w:rFonts w:hint="eastAsia"/>
          <w:spacing w:val="-2"/>
          <w:lang w:eastAsia="zh-CN"/>
        </w:rPr>
        <w:t>http://H</w:t>
      </w:r>
      <w:r>
        <w:rPr>
          <w:spacing w:val="-2"/>
          <w:lang w:eastAsia="zh-CN"/>
        </w:rPr>
        <w:t>IS</w:t>
      </w:r>
      <w:r>
        <w:rPr>
          <w:rFonts w:hint="eastAsia"/>
          <w:spacing w:val="-2"/>
          <w:lang w:eastAsia="zh-CN"/>
        </w:rPr>
        <w:t>/Main.aspx?</w:t>
      </w:r>
      <w:r>
        <w:rPr>
          <w:spacing w:val="-2"/>
          <w:lang w:eastAsia="zh-CN"/>
        </w:rPr>
        <w:t>para</w:t>
      </w:r>
      <w:r>
        <w:rPr>
          <w:spacing w:val="-2"/>
          <w:lang w:eastAsia="zh-CN"/>
        </w:rPr>
        <w:fldChar w:fldCharType="end"/>
      </w:r>
      <w:r>
        <w:rPr>
          <w:rFonts w:hint="eastAsia" w:asciiTheme="majorEastAsia" w:hAnsiTheme="majorEastAsia" w:eastAsiaTheme="majorEastAsia"/>
          <w:spacing w:val="-2"/>
          <w:lang w:eastAsia="zh-CN"/>
        </w:rPr>
        <w:t>=</w:t>
      </w:r>
      <w:r>
        <w:rPr>
          <w:rFonts w:asciiTheme="majorEastAsia" w:hAnsiTheme="majorEastAsia" w:eastAsiaTheme="majorEastAsia"/>
          <w:spacing w:val="-2"/>
          <w:lang w:eastAsia="zh-CN"/>
        </w:rPr>
        <w:t>{</w:t>
      </w:r>
      <w:r>
        <w:rPr>
          <w:rFonts w:hint="eastAsia" w:asciiTheme="majorEastAsia" w:hAnsiTheme="majorEastAsia" w:eastAsiaTheme="majorEastAsia"/>
          <w:spacing w:val="-2"/>
          <w:lang w:eastAsia="zh-CN"/>
        </w:rPr>
        <w:t>参数</w:t>
      </w:r>
      <w:r>
        <w:rPr>
          <w:rFonts w:asciiTheme="majorEastAsia" w:hAnsiTheme="majorEastAsia" w:eastAsiaTheme="majorEastAsia"/>
          <w:spacing w:val="-2"/>
          <w:lang w:eastAsia="zh-CN"/>
        </w:rPr>
        <w:t>}</w:t>
      </w:r>
    </w:p>
    <w:p>
      <w:pPr>
        <w:pStyle w:val="9"/>
        <w:spacing w:before="0" w:line="360" w:lineRule="auto"/>
        <w:ind w:left="0"/>
        <w:jc w:val="both"/>
        <w:rPr>
          <w:rFonts w:asciiTheme="majorEastAsia" w:hAnsiTheme="majorEastAsia" w:eastAsiaTheme="majorEastAsia"/>
          <w:spacing w:val="-2"/>
          <w:lang w:eastAsia="zh-CN"/>
        </w:rPr>
      </w:pPr>
      <w:r>
        <w:rPr>
          <w:rFonts w:hint="eastAsia" w:asciiTheme="majorEastAsia" w:hAnsiTheme="majorEastAsia" w:eastAsiaTheme="majorEastAsia"/>
          <w:spacing w:val="-2"/>
          <w:lang w:eastAsia="zh-CN"/>
        </w:rPr>
        <w:t>C/S采用</w:t>
      </w:r>
      <w:r>
        <w:rPr>
          <w:rFonts w:asciiTheme="majorEastAsia" w:hAnsiTheme="majorEastAsia" w:eastAsiaTheme="majorEastAsia"/>
          <w:spacing w:val="-2"/>
          <w:lang w:eastAsia="zh-CN"/>
        </w:rPr>
        <w:t>进程传参</w:t>
      </w:r>
    </w:p>
    <w:p>
      <w:pPr>
        <w:pStyle w:val="9"/>
        <w:spacing w:before="0" w:line="360" w:lineRule="auto"/>
        <w:ind w:left="0"/>
        <w:jc w:val="both"/>
        <w:rPr>
          <w:spacing w:val="-2"/>
          <w:lang w:eastAsia="zh-CN"/>
        </w:rPr>
      </w:pPr>
    </w:p>
    <w:p>
      <w:pPr>
        <w:pStyle w:val="9"/>
        <w:spacing w:before="0" w:line="360" w:lineRule="auto"/>
        <w:ind w:left="0"/>
        <w:jc w:val="both"/>
        <w:rPr>
          <w:spacing w:val="-2"/>
          <w:lang w:eastAsia="zh-CN"/>
        </w:rPr>
      </w:pPr>
      <w:r>
        <w:rPr>
          <w:rFonts w:hint="eastAsia"/>
          <w:spacing w:val="-2"/>
          <w:lang w:eastAsia="zh-CN"/>
        </w:rPr>
        <w:t>诊断功能</w:t>
      </w:r>
    </w:p>
    <w:p>
      <w:pPr>
        <w:pStyle w:val="9"/>
        <w:spacing w:before="0" w:line="360" w:lineRule="auto"/>
        <w:ind w:left="0"/>
        <w:jc w:val="both"/>
        <w:rPr>
          <w:spacing w:val="-2"/>
          <w:lang w:eastAsia="zh-CN"/>
        </w:rPr>
      </w:pPr>
      <w:r>
        <w:rPr>
          <w:rFonts w:hint="eastAsia"/>
          <w:spacing w:val="-2"/>
          <w:lang w:eastAsia="zh-CN"/>
        </w:rPr>
        <w:t>门诊诊断以妇幼专科电子病历为入口，HIS进行获取同步。</w:t>
      </w:r>
    </w:p>
    <w:p>
      <w:pPr>
        <w:pStyle w:val="9"/>
        <w:spacing w:before="0" w:line="360" w:lineRule="auto"/>
        <w:ind w:left="0"/>
        <w:jc w:val="both"/>
        <w:rPr>
          <w:spacing w:val="-2"/>
          <w:lang w:eastAsia="zh-CN"/>
        </w:rPr>
      </w:pPr>
      <w:r>
        <w:rPr>
          <w:rFonts w:hint="eastAsia"/>
          <w:spacing w:val="-2"/>
          <w:lang w:eastAsia="zh-CN"/>
        </w:rPr>
        <w:t>HIS开放诊断疾病编码库视图和病人列表视图。</w:t>
      </w:r>
    </w:p>
    <w:p>
      <w:pPr>
        <w:pStyle w:val="9"/>
        <w:spacing w:before="0" w:line="360" w:lineRule="auto"/>
        <w:ind w:left="0"/>
        <w:jc w:val="both"/>
        <w:rPr>
          <w:spacing w:val="-2"/>
          <w:lang w:eastAsia="zh-CN"/>
        </w:rPr>
      </w:pPr>
      <w:r>
        <w:rPr>
          <w:rFonts w:hint="eastAsia"/>
          <w:spacing w:val="-2"/>
          <w:lang w:eastAsia="zh-CN"/>
        </w:rPr>
        <w:t>妇幼专科电子病历开立诊断时可以根据病人的医保类型选择不同的诊断标准。</w:t>
      </w:r>
    </w:p>
    <w:p>
      <w:pPr>
        <w:pStyle w:val="9"/>
        <w:spacing w:before="0" w:line="360" w:lineRule="auto"/>
        <w:ind w:left="0"/>
        <w:jc w:val="both"/>
        <w:rPr>
          <w:spacing w:val="-2"/>
          <w:lang w:eastAsia="zh-CN"/>
        </w:rPr>
      </w:pPr>
      <w:r>
        <w:rPr>
          <w:rFonts w:hint="eastAsia"/>
          <w:spacing w:val="-2"/>
          <w:lang w:eastAsia="zh-CN"/>
        </w:rPr>
        <w:t>妇幼专科电子病历将诊断信息写入中间表。并通过接口通知HIS进行诊断同步和更新。诊断的通知仍然会传递当前编辑的诊断信息给HIS处方系统。</w:t>
      </w:r>
    </w:p>
    <w:p>
      <w:pPr>
        <w:pStyle w:val="9"/>
        <w:spacing w:before="0" w:line="360" w:lineRule="auto"/>
        <w:ind w:left="0"/>
        <w:jc w:val="both"/>
        <w:rPr>
          <w:spacing w:val="-2"/>
          <w:lang w:eastAsia="zh-CN"/>
        </w:rPr>
      </w:pPr>
    </w:p>
    <w:p>
      <w:pPr>
        <w:pStyle w:val="9"/>
        <w:spacing w:before="0" w:line="360" w:lineRule="auto"/>
        <w:ind w:left="0"/>
        <w:jc w:val="both"/>
        <w:rPr>
          <w:spacing w:val="-2"/>
          <w:lang w:eastAsia="zh-CN"/>
        </w:rPr>
      </w:pPr>
      <w:r>
        <w:rPr>
          <w:rFonts w:hint="eastAsia"/>
          <w:spacing w:val="-2"/>
          <w:lang w:eastAsia="zh-CN"/>
        </w:rPr>
        <w:t>关闭进程</w:t>
      </w:r>
    </w:p>
    <w:p>
      <w:pPr>
        <w:pStyle w:val="9"/>
        <w:spacing w:before="0" w:line="360" w:lineRule="auto"/>
        <w:ind w:left="0"/>
        <w:jc w:val="both"/>
        <w:rPr>
          <w:spacing w:val="-2"/>
          <w:lang w:eastAsia="zh-CN"/>
        </w:rPr>
      </w:pPr>
      <w:r>
        <w:rPr>
          <w:rFonts w:hint="eastAsia"/>
          <w:spacing w:val="-2"/>
          <w:lang w:eastAsia="zh-CN"/>
        </w:rPr>
        <w:t>妇幼专科电子病历退出程序时会通过接口告知HIS进行进程关闭。</w:t>
      </w:r>
    </w:p>
    <w:p>
      <w:pPr>
        <w:pStyle w:val="9"/>
        <w:spacing w:before="0" w:line="360" w:lineRule="auto"/>
        <w:ind w:left="0"/>
        <w:jc w:val="both"/>
        <w:rPr>
          <w:spacing w:val="-2"/>
          <w:lang w:eastAsia="zh-CN"/>
        </w:rPr>
      </w:pPr>
    </w:p>
    <w:p>
      <w:pPr>
        <w:pStyle w:val="9"/>
        <w:spacing w:before="0" w:line="360" w:lineRule="auto"/>
        <w:ind w:left="0"/>
        <w:jc w:val="both"/>
        <w:rPr>
          <w:spacing w:val="-2"/>
          <w:lang w:eastAsia="zh-CN"/>
        </w:rPr>
      </w:pPr>
      <w:r>
        <w:rPr>
          <w:rFonts w:hint="eastAsia"/>
          <w:spacing w:val="-2"/>
          <w:lang w:eastAsia="zh-CN"/>
        </w:rPr>
        <w:t>【特别提醒】有一类情况需要HIS注意，就是调用his系统之后，用户可以随意将HIS处方系统主窗口关闭了，这样的话，“诊断编辑”、“申请单提交”、“申请单删除”三类消息HIS处方系统就收不到了，因此，建议HIS处方系统，将主窗口关闭事件，处理为最小化，避免用户关闭主窗口，而主菜单的[退出]菜单项，才真正关闭主窗口而退出。</w:t>
      </w:r>
    </w:p>
    <w:p>
      <w:pPr>
        <w:spacing w:line="600" w:lineRule="exact"/>
        <w:ind w:left="2" w:right="-477" w:rightChars="-227"/>
        <w:jc w:val="left"/>
        <w:rPr>
          <w:rFonts w:ascii="等线" w:hAnsi="等线" w:eastAsia="等线" w:cs="Times New Roman"/>
          <w:color w:val="FF0000"/>
          <w:szCs w:val="21"/>
        </w:rPr>
      </w:pPr>
    </w:p>
    <w:p>
      <w:pPr>
        <w:widowControl/>
        <w:jc w:val="left"/>
        <w:rPr>
          <w:rFonts w:ascii="等线" w:hAnsi="等线" w:eastAsia="等线" w:cs="Times New Roman"/>
          <w:color w:val="FF0000"/>
          <w:szCs w:val="21"/>
        </w:rPr>
      </w:pPr>
      <w:r>
        <w:rPr>
          <w:rFonts w:ascii="等线" w:hAnsi="等线" w:eastAsia="等线" w:cs="Times New Roman"/>
          <w:color w:val="FF0000"/>
          <w:szCs w:val="21"/>
        </w:rPr>
        <w:br w:type="page"/>
      </w: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附件2:</w:t>
      </w:r>
    </w:p>
    <w:p>
      <w:pPr>
        <w:pStyle w:val="8"/>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8"/>
        <w:ind w:firstLine="0"/>
        <w:jc w:val="center"/>
        <w:rPr>
          <w:rFonts w:ascii="宋体"/>
          <w:b/>
          <w:kern w:val="44"/>
          <w:sz w:val="24"/>
          <w:szCs w:val="24"/>
        </w:rPr>
      </w:pPr>
    </w:p>
    <w:p>
      <w:pPr>
        <w:pStyle w:val="8"/>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8"/>
        <w:spacing w:line="360" w:lineRule="auto"/>
        <w:ind w:firstLine="480" w:firstLineChars="200"/>
        <w:rPr>
          <w:rFonts w:ascii="宋体"/>
          <w:kern w:val="44"/>
          <w:sz w:val="24"/>
          <w:szCs w:val="24"/>
        </w:rPr>
      </w:pPr>
      <w:r>
        <w:rPr>
          <w:rFonts w:hint="eastAsia" w:ascii="宋体" w:hAnsi="宋体"/>
          <w:kern w:val="44"/>
          <w:sz w:val="24"/>
          <w:szCs w:val="24"/>
        </w:rPr>
        <w:t>本次采购活动中我单位申报的所有资料都是真实、准确完整的，不存在虚假响应。</w:t>
      </w:r>
    </w:p>
    <w:p>
      <w:pPr>
        <w:pStyle w:val="8"/>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8"/>
        <w:spacing w:line="360" w:lineRule="auto"/>
        <w:ind w:firstLine="480" w:firstLineChars="200"/>
        <w:rPr>
          <w:rFonts w:ascii="宋体"/>
          <w:kern w:val="44"/>
          <w:sz w:val="24"/>
          <w:szCs w:val="24"/>
        </w:rPr>
      </w:pPr>
    </w:p>
    <w:p>
      <w:pPr>
        <w:pStyle w:val="8"/>
        <w:spacing w:line="360" w:lineRule="auto"/>
        <w:ind w:right="480" w:firstLine="480" w:firstLineChars="200"/>
        <w:jc w:val="center"/>
        <w:rPr>
          <w:rFonts w:ascii="宋体"/>
          <w:kern w:val="44"/>
          <w:sz w:val="24"/>
          <w:szCs w:val="24"/>
        </w:rPr>
      </w:pPr>
    </w:p>
    <w:p>
      <w:pPr>
        <w:pStyle w:val="8"/>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8"/>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8"/>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附件3:</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12"/>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12"/>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12"/>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w:t>
      </w:r>
    </w:p>
    <w:p>
      <w:pPr>
        <w:pStyle w:val="12"/>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12"/>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12"/>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附件4:</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63"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24" w:name="EBba9c9bd7b5a64bcfb0f2dcb71e0ea086"/>
      <w:r>
        <w:rPr>
          <w:rFonts w:hint="eastAsia" w:ascii="宋体" w:hAnsi="宋体" w:cs="宋体"/>
          <w:b/>
          <w:sz w:val="24"/>
        </w:rPr>
        <w:t>380996306@qq.com</w:t>
      </w:r>
      <w:bookmarkEnd w:id="24"/>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sectPr>
      <w:pgSz w:w="11906" w:h="16838"/>
      <w:pgMar w:top="1021" w:right="1758" w:bottom="102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EB8"/>
    <w:multiLevelType w:val="multilevel"/>
    <w:tmpl w:val="1F232E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15" w:hanging="375"/>
      </w:pPr>
      <w:rPr>
        <w:rFonts w:hint="default"/>
        <w:color w:val="313131"/>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E44"/>
    <w:rsid w:val="000042E7"/>
    <w:rsid w:val="0000643A"/>
    <w:rsid w:val="00010C10"/>
    <w:rsid w:val="000130F4"/>
    <w:rsid w:val="0001519E"/>
    <w:rsid w:val="000177AD"/>
    <w:rsid w:val="00020EAC"/>
    <w:rsid w:val="0002573F"/>
    <w:rsid w:val="00027EC7"/>
    <w:rsid w:val="00033796"/>
    <w:rsid w:val="00034C30"/>
    <w:rsid w:val="000446F0"/>
    <w:rsid w:val="00045C4A"/>
    <w:rsid w:val="000460B4"/>
    <w:rsid w:val="00046379"/>
    <w:rsid w:val="00047BBD"/>
    <w:rsid w:val="00047D17"/>
    <w:rsid w:val="0005077E"/>
    <w:rsid w:val="00056E15"/>
    <w:rsid w:val="00056F49"/>
    <w:rsid w:val="0005754C"/>
    <w:rsid w:val="00061D82"/>
    <w:rsid w:val="000653B9"/>
    <w:rsid w:val="000677C7"/>
    <w:rsid w:val="0007161B"/>
    <w:rsid w:val="000729CD"/>
    <w:rsid w:val="00074EB3"/>
    <w:rsid w:val="0007551A"/>
    <w:rsid w:val="000837F3"/>
    <w:rsid w:val="00091AB3"/>
    <w:rsid w:val="00095A28"/>
    <w:rsid w:val="00095E47"/>
    <w:rsid w:val="000A329A"/>
    <w:rsid w:val="000A47C1"/>
    <w:rsid w:val="000A52F8"/>
    <w:rsid w:val="000B53E4"/>
    <w:rsid w:val="000C0B1A"/>
    <w:rsid w:val="000D1305"/>
    <w:rsid w:val="000D3A6F"/>
    <w:rsid w:val="000D72C6"/>
    <w:rsid w:val="000E2E32"/>
    <w:rsid w:val="000F00DF"/>
    <w:rsid w:val="000F4285"/>
    <w:rsid w:val="001000F6"/>
    <w:rsid w:val="00102C2F"/>
    <w:rsid w:val="0010769B"/>
    <w:rsid w:val="00110312"/>
    <w:rsid w:val="00110C8A"/>
    <w:rsid w:val="001134C3"/>
    <w:rsid w:val="001142EC"/>
    <w:rsid w:val="00121EC0"/>
    <w:rsid w:val="0012544F"/>
    <w:rsid w:val="00141571"/>
    <w:rsid w:val="00141779"/>
    <w:rsid w:val="001417B5"/>
    <w:rsid w:val="00142446"/>
    <w:rsid w:val="00142AAF"/>
    <w:rsid w:val="00144BE7"/>
    <w:rsid w:val="00147D61"/>
    <w:rsid w:val="00150CF4"/>
    <w:rsid w:val="00155575"/>
    <w:rsid w:val="00156B64"/>
    <w:rsid w:val="001571F7"/>
    <w:rsid w:val="0015753C"/>
    <w:rsid w:val="00165C45"/>
    <w:rsid w:val="00173B51"/>
    <w:rsid w:val="00184F23"/>
    <w:rsid w:val="00191239"/>
    <w:rsid w:val="00195721"/>
    <w:rsid w:val="001A214F"/>
    <w:rsid w:val="001A37CB"/>
    <w:rsid w:val="001A545E"/>
    <w:rsid w:val="001C2000"/>
    <w:rsid w:val="001C56D9"/>
    <w:rsid w:val="001C5CD1"/>
    <w:rsid w:val="001C74BA"/>
    <w:rsid w:val="001D3C9C"/>
    <w:rsid w:val="001D45BA"/>
    <w:rsid w:val="001E0BF7"/>
    <w:rsid w:val="001E227A"/>
    <w:rsid w:val="001E2F74"/>
    <w:rsid w:val="001E3AE7"/>
    <w:rsid w:val="001E4AE1"/>
    <w:rsid w:val="001E5F63"/>
    <w:rsid w:val="001E634C"/>
    <w:rsid w:val="001E7528"/>
    <w:rsid w:val="001F2A0C"/>
    <w:rsid w:val="002026CD"/>
    <w:rsid w:val="00204B85"/>
    <w:rsid w:val="00204D52"/>
    <w:rsid w:val="0020512D"/>
    <w:rsid w:val="002062A3"/>
    <w:rsid w:val="00210400"/>
    <w:rsid w:val="002237B5"/>
    <w:rsid w:val="002248B4"/>
    <w:rsid w:val="00230A34"/>
    <w:rsid w:val="0023193B"/>
    <w:rsid w:val="0023342F"/>
    <w:rsid w:val="002345D7"/>
    <w:rsid w:val="00242B4F"/>
    <w:rsid w:val="002527AD"/>
    <w:rsid w:val="00257687"/>
    <w:rsid w:val="00260AA4"/>
    <w:rsid w:val="00260F2C"/>
    <w:rsid w:val="00264E6B"/>
    <w:rsid w:val="002669ED"/>
    <w:rsid w:val="00272DF8"/>
    <w:rsid w:val="00275645"/>
    <w:rsid w:val="0027576A"/>
    <w:rsid w:val="00276838"/>
    <w:rsid w:val="00281F72"/>
    <w:rsid w:val="00282D0B"/>
    <w:rsid w:val="002835DA"/>
    <w:rsid w:val="0028763D"/>
    <w:rsid w:val="00291ED9"/>
    <w:rsid w:val="00292CA4"/>
    <w:rsid w:val="002930ED"/>
    <w:rsid w:val="00294FBE"/>
    <w:rsid w:val="00296D0E"/>
    <w:rsid w:val="002A0769"/>
    <w:rsid w:val="002A1C1B"/>
    <w:rsid w:val="002B21ED"/>
    <w:rsid w:val="002B50CB"/>
    <w:rsid w:val="002C38B1"/>
    <w:rsid w:val="002D159E"/>
    <w:rsid w:val="002D3CCC"/>
    <w:rsid w:val="002D74D2"/>
    <w:rsid w:val="002E3025"/>
    <w:rsid w:val="002E3638"/>
    <w:rsid w:val="002F075E"/>
    <w:rsid w:val="002F084A"/>
    <w:rsid w:val="002F1063"/>
    <w:rsid w:val="002F2843"/>
    <w:rsid w:val="002F40FF"/>
    <w:rsid w:val="002F457A"/>
    <w:rsid w:val="002F4BED"/>
    <w:rsid w:val="002F588C"/>
    <w:rsid w:val="002F68F5"/>
    <w:rsid w:val="002F6C70"/>
    <w:rsid w:val="00300099"/>
    <w:rsid w:val="00302254"/>
    <w:rsid w:val="00306330"/>
    <w:rsid w:val="00311C07"/>
    <w:rsid w:val="00312D11"/>
    <w:rsid w:val="003165A2"/>
    <w:rsid w:val="00320A41"/>
    <w:rsid w:val="00321060"/>
    <w:rsid w:val="0032106F"/>
    <w:rsid w:val="00322D58"/>
    <w:rsid w:val="00324722"/>
    <w:rsid w:val="00330BAD"/>
    <w:rsid w:val="0033264D"/>
    <w:rsid w:val="0033347F"/>
    <w:rsid w:val="00334712"/>
    <w:rsid w:val="00341D73"/>
    <w:rsid w:val="00342CFC"/>
    <w:rsid w:val="00345BFB"/>
    <w:rsid w:val="00350419"/>
    <w:rsid w:val="003515CB"/>
    <w:rsid w:val="00351642"/>
    <w:rsid w:val="00351D00"/>
    <w:rsid w:val="00370E99"/>
    <w:rsid w:val="00371BEB"/>
    <w:rsid w:val="0037715E"/>
    <w:rsid w:val="0038083E"/>
    <w:rsid w:val="00381B50"/>
    <w:rsid w:val="00381EC7"/>
    <w:rsid w:val="003860B8"/>
    <w:rsid w:val="003878B7"/>
    <w:rsid w:val="00391862"/>
    <w:rsid w:val="003974AE"/>
    <w:rsid w:val="003A010E"/>
    <w:rsid w:val="003A10FD"/>
    <w:rsid w:val="003A51E4"/>
    <w:rsid w:val="003A5CEB"/>
    <w:rsid w:val="003A5D64"/>
    <w:rsid w:val="003B571D"/>
    <w:rsid w:val="003B6BFB"/>
    <w:rsid w:val="003C12F9"/>
    <w:rsid w:val="003C146D"/>
    <w:rsid w:val="003C16A7"/>
    <w:rsid w:val="003C35C9"/>
    <w:rsid w:val="003C3D7E"/>
    <w:rsid w:val="003C6605"/>
    <w:rsid w:val="003D2385"/>
    <w:rsid w:val="003D2504"/>
    <w:rsid w:val="003D5F76"/>
    <w:rsid w:val="003D65CA"/>
    <w:rsid w:val="003E43B8"/>
    <w:rsid w:val="003E53F9"/>
    <w:rsid w:val="003E58A4"/>
    <w:rsid w:val="003E62C4"/>
    <w:rsid w:val="003E6D01"/>
    <w:rsid w:val="003F3A93"/>
    <w:rsid w:val="0040192F"/>
    <w:rsid w:val="00412BAB"/>
    <w:rsid w:val="00420C90"/>
    <w:rsid w:val="00421258"/>
    <w:rsid w:val="00421E01"/>
    <w:rsid w:val="00431F66"/>
    <w:rsid w:val="0043220A"/>
    <w:rsid w:val="00432DE4"/>
    <w:rsid w:val="0043596E"/>
    <w:rsid w:val="00440126"/>
    <w:rsid w:val="00454496"/>
    <w:rsid w:val="00460D03"/>
    <w:rsid w:val="00463EE0"/>
    <w:rsid w:val="00464FFC"/>
    <w:rsid w:val="0046534B"/>
    <w:rsid w:val="00465385"/>
    <w:rsid w:val="0047084A"/>
    <w:rsid w:val="004735A2"/>
    <w:rsid w:val="004757CE"/>
    <w:rsid w:val="004772F1"/>
    <w:rsid w:val="0048122B"/>
    <w:rsid w:val="004840F5"/>
    <w:rsid w:val="00484A85"/>
    <w:rsid w:val="00484C66"/>
    <w:rsid w:val="004875AD"/>
    <w:rsid w:val="00494A40"/>
    <w:rsid w:val="004A4B00"/>
    <w:rsid w:val="004A4DD3"/>
    <w:rsid w:val="004A73E7"/>
    <w:rsid w:val="004B54A1"/>
    <w:rsid w:val="004B78A1"/>
    <w:rsid w:val="004C2343"/>
    <w:rsid w:val="004C3B23"/>
    <w:rsid w:val="004C7118"/>
    <w:rsid w:val="004C7857"/>
    <w:rsid w:val="004D2DD8"/>
    <w:rsid w:val="004D3469"/>
    <w:rsid w:val="004D62B5"/>
    <w:rsid w:val="004E158A"/>
    <w:rsid w:val="004E1B2F"/>
    <w:rsid w:val="004F53D3"/>
    <w:rsid w:val="004F5448"/>
    <w:rsid w:val="004F58DF"/>
    <w:rsid w:val="004F7798"/>
    <w:rsid w:val="0050109B"/>
    <w:rsid w:val="00501B21"/>
    <w:rsid w:val="00504008"/>
    <w:rsid w:val="00504E84"/>
    <w:rsid w:val="00506702"/>
    <w:rsid w:val="005073AB"/>
    <w:rsid w:val="005073D5"/>
    <w:rsid w:val="00514985"/>
    <w:rsid w:val="005171CE"/>
    <w:rsid w:val="005175E0"/>
    <w:rsid w:val="0052257D"/>
    <w:rsid w:val="005256D8"/>
    <w:rsid w:val="00525B79"/>
    <w:rsid w:val="00537E6A"/>
    <w:rsid w:val="00540278"/>
    <w:rsid w:val="0054183C"/>
    <w:rsid w:val="00544D67"/>
    <w:rsid w:val="00545215"/>
    <w:rsid w:val="0055484B"/>
    <w:rsid w:val="00556457"/>
    <w:rsid w:val="005564CC"/>
    <w:rsid w:val="005569EF"/>
    <w:rsid w:val="005578B7"/>
    <w:rsid w:val="00557E07"/>
    <w:rsid w:val="005618B6"/>
    <w:rsid w:val="00570C0C"/>
    <w:rsid w:val="005728F1"/>
    <w:rsid w:val="00572A03"/>
    <w:rsid w:val="00575ABF"/>
    <w:rsid w:val="00582A67"/>
    <w:rsid w:val="005858EA"/>
    <w:rsid w:val="00586826"/>
    <w:rsid w:val="00592C72"/>
    <w:rsid w:val="00593BE9"/>
    <w:rsid w:val="00596F15"/>
    <w:rsid w:val="005A1823"/>
    <w:rsid w:val="005A1EF6"/>
    <w:rsid w:val="005A46E2"/>
    <w:rsid w:val="005B36E9"/>
    <w:rsid w:val="005B4768"/>
    <w:rsid w:val="005B645A"/>
    <w:rsid w:val="005C56FB"/>
    <w:rsid w:val="005D21FD"/>
    <w:rsid w:val="005D51EF"/>
    <w:rsid w:val="005D59BD"/>
    <w:rsid w:val="005D5C68"/>
    <w:rsid w:val="005E0048"/>
    <w:rsid w:val="005E27ED"/>
    <w:rsid w:val="005E2CAF"/>
    <w:rsid w:val="005E762A"/>
    <w:rsid w:val="005F0A24"/>
    <w:rsid w:val="005F4232"/>
    <w:rsid w:val="005F45A6"/>
    <w:rsid w:val="005F45CB"/>
    <w:rsid w:val="005F57FD"/>
    <w:rsid w:val="00600852"/>
    <w:rsid w:val="00602D3B"/>
    <w:rsid w:val="0060425B"/>
    <w:rsid w:val="0060554D"/>
    <w:rsid w:val="00613498"/>
    <w:rsid w:val="00614AEC"/>
    <w:rsid w:val="00615131"/>
    <w:rsid w:val="00615321"/>
    <w:rsid w:val="00615558"/>
    <w:rsid w:val="00616E75"/>
    <w:rsid w:val="006223EC"/>
    <w:rsid w:val="00623C48"/>
    <w:rsid w:val="00625E39"/>
    <w:rsid w:val="00625F40"/>
    <w:rsid w:val="00626CAB"/>
    <w:rsid w:val="00627488"/>
    <w:rsid w:val="006332EE"/>
    <w:rsid w:val="00644714"/>
    <w:rsid w:val="00645B87"/>
    <w:rsid w:val="00645C46"/>
    <w:rsid w:val="00645DCE"/>
    <w:rsid w:val="006476B8"/>
    <w:rsid w:val="00652A3D"/>
    <w:rsid w:val="00654813"/>
    <w:rsid w:val="00662DA5"/>
    <w:rsid w:val="006674B3"/>
    <w:rsid w:val="006858C2"/>
    <w:rsid w:val="006903AE"/>
    <w:rsid w:val="006948C8"/>
    <w:rsid w:val="006B1BD2"/>
    <w:rsid w:val="006B22F1"/>
    <w:rsid w:val="006B2BF7"/>
    <w:rsid w:val="006E03CB"/>
    <w:rsid w:val="006E0AC1"/>
    <w:rsid w:val="006E3E27"/>
    <w:rsid w:val="006E45FA"/>
    <w:rsid w:val="006E4CC3"/>
    <w:rsid w:val="006F12C5"/>
    <w:rsid w:val="006F53D2"/>
    <w:rsid w:val="006F7FEF"/>
    <w:rsid w:val="00703D49"/>
    <w:rsid w:val="00704DBE"/>
    <w:rsid w:val="00706140"/>
    <w:rsid w:val="0070781F"/>
    <w:rsid w:val="00710EEC"/>
    <w:rsid w:val="00715B2D"/>
    <w:rsid w:val="00715CCF"/>
    <w:rsid w:val="00726155"/>
    <w:rsid w:val="007307B3"/>
    <w:rsid w:val="00730CEE"/>
    <w:rsid w:val="00731767"/>
    <w:rsid w:val="00732883"/>
    <w:rsid w:val="007377D3"/>
    <w:rsid w:val="00740444"/>
    <w:rsid w:val="0074156B"/>
    <w:rsid w:val="00741E10"/>
    <w:rsid w:val="00743363"/>
    <w:rsid w:val="0074623A"/>
    <w:rsid w:val="00750B0E"/>
    <w:rsid w:val="00755781"/>
    <w:rsid w:val="00756470"/>
    <w:rsid w:val="007638D6"/>
    <w:rsid w:val="00764C80"/>
    <w:rsid w:val="007678A1"/>
    <w:rsid w:val="00770B04"/>
    <w:rsid w:val="00771923"/>
    <w:rsid w:val="00771F8E"/>
    <w:rsid w:val="00774845"/>
    <w:rsid w:val="00776976"/>
    <w:rsid w:val="00781913"/>
    <w:rsid w:val="007834F4"/>
    <w:rsid w:val="00784F3E"/>
    <w:rsid w:val="007857B6"/>
    <w:rsid w:val="00792CAF"/>
    <w:rsid w:val="00794E14"/>
    <w:rsid w:val="0079754D"/>
    <w:rsid w:val="007A237B"/>
    <w:rsid w:val="007A37BB"/>
    <w:rsid w:val="007A6E2A"/>
    <w:rsid w:val="007A78BC"/>
    <w:rsid w:val="007B0AC0"/>
    <w:rsid w:val="007B3814"/>
    <w:rsid w:val="007B4045"/>
    <w:rsid w:val="007B595D"/>
    <w:rsid w:val="007B5DAB"/>
    <w:rsid w:val="007B7AE8"/>
    <w:rsid w:val="007B7C80"/>
    <w:rsid w:val="007C000E"/>
    <w:rsid w:val="007C03FD"/>
    <w:rsid w:val="007C1ED4"/>
    <w:rsid w:val="007C50A0"/>
    <w:rsid w:val="007D1D0C"/>
    <w:rsid w:val="007D2018"/>
    <w:rsid w:val="007D7C70"/>
    <w:rsid w:val="007E0C3B"/>
    <w:rsid w:val="007E1669"/>
    <w:rsid w:val="007E4092"/>
    <w:rsid w:val="007E696B"/>
    <w:rsid w:val="007E6F98"/>
    <w:rsid w:val="007F1251"/>
    <w:rsid w:val="008016EA"/>
    <w:rsid w:val="00801D2A"/>
    <w:rsid w:val="00803329"/>
    <w:rsid w:val="00803A19"/>
    <w:rsid w:val="00811BB9"/>
    <w:rsid w:val="008211BF"/>
    <w:rsid w:val="00827A97"/>
    <w:rsid w:val="00830098"/>
    <w:rsid w:val="00832A4A"/>
    <w:rsid w:val="00841010"/>
    <w:rsid w:val="008426E9"/>
    <w:rsid w:val="00846744"/>
    <w:rsid w:val="008506E6"/>
    <w:rsid w:val="008543AB"/>
    <w:rsid w:val="0085473F"/>
    <w:rsid w:val="00855348"/>
    <w:rsid w:val="0085658B"/>
    <w:rsid w:val="00857051"/>
    <w:rsid w:val="00857690"/>
    <w:rsid w:val="00860A13"/>
    <w:rsid w:val="0086126A"/>
    <w:rsid w:val="00865E86"/>
    <w:rsid w:val="00873610"/>
    <w:rsid w:val="00875843"/>
    <w:rsid w:val="008809E8"/>
    <w:rsid w:val="008842CD"/>
    <w:rsid w:val="008859DE"/>
    <w:rsid w:val="00886F77"/>
    <w:rsid w:val="00887000"/>
    <w:rsid w:val="00890C59"/>
    <w:rsid w:val="00892223"/>
    <w:rsid w:val="008937F2"/>
    <w:rsid w:val="00895A90"/>
    <w:rsid w:val="008A21E1"/>
    <w:rsid w:val="008B1761"/>
    <w:rsid w:val="008B306F"/>
    <w:rsid w:val="008C0AD7"/>
    <w:rsid w:val="008C0CCB"/>
    <w:rsid w:val="008C763F"/>
    <w:rsid w:val="008D2215"/>
    <w:rsid w:val="008D27F1"/>
    <w:rsid w:val="008E064B"/>
    <w:rsid w:val="008E0C52"/>
    <w:rsid w:val="008E5C9D"/>
    <w:rsid w:val="008F0698"/>
    <w:rsid w:val="008F23BB"/>
    <w:rsid w:val="008F7EE2"/>
    <w:rsid w:val="009036E7"/>
    <w:rsid w:val="00906002"/>
    <w:rsid w:val="009062A0"/>
    <w:rsid w:val="00910575"/>
    <w:rsid w:val="00911B5B"/>
    <w:rsid w:val="009130BD"/>
    <w:rsid w:val="00913A39"/>
    <w:rsid w:val="0091469E"/>
    <w:rsid w:val="00917584"/>
    <w:rsid w:val="00917A4B"/>
    <w:rsid w:val="00917D6A"/>
    <w:rsid w:val="0092224C"/>
    <w:rsid w:val="00926B3D"/>
    <w:rsid w:val="00926B9B"/>
    <w:rsid w:val="00931A5E"/>
    <w:rsid w:val="00935EDE"/>
    <w:rsid w:val="00937167"/>
    <w:rsid w:val="00937EE4"/>
    <w:rsid w:val="00942922"/>
    <w:rsid w:val="00943C19"/>
    <w:rsid w:val="00944968"/>
    <w:rsid w:val="009470E2"/>
    <w:rsid w:val="00950E26"/>
    <w:rsid w:val="00952EF5"/>
    <w:rsid w:val="0095474B"/>
    <w:rsid w:val="009557C9"/>
    <w:rsid w:val="00955B7A"/>
    <w:rsid w:val="009576FA"/>
    <w:rsid w:val="00957B29"/>
    <w:rsid w:val="00960A0A"/>
    <w:rsid w:val="00961D1C"/>
    <w:rsid w:val="00966DDC"/>
    <w:rsid w:val="00967B39"/>
    <w:rsid w:val="0097133A"/>
    <w:rsid w:val="00974ED3"/>
    <w:rsid w:val="00976BE0"/>
    <w:rsid w:val="009809D4"/>
    <w:rsid w:val="00982902"/>
    <w:rsid w:val="009847BA"/>
    <w:rsid w:val="009872E6"/>
    <w:rsid w:val="00991614"/>
    <w:rsid w:val="00992259"/>
    <w:rsid w:val="009927D6"/>
    <w:rsid w:val="00992AD2"/>
    <w:rsid w:val="00994AF4"/>
    <w:rsid w:val="00997220"/>
    <w:rsid w:val="009A194E"/>
    <w:rsid w:val="009A3432"/>
    <w:rsid w:val="009B0E6F"/>
    <w:rsid w:val="009C045B"/>
    <w:rsid w:val="009C0F3C"/>
    <w:rsid w:val="009C49E9"/>
    <w:rsid w:val="009D0879"/>
    <w:rsid w:val="009D3CAA"/>
    <w:rsid w:val="009D7273"/>
    <w:rsid w:val="009E215B"/>
    <w:rsid w:val="009E5370"/>
    <w:rsid w:val="009F0EA3"/>
    <w:rsid w:val="009F2CDF"/>
    <w:rsid w:val="00A00B5F"/>
    <w:rsid w:val="00A06980"/>
    <w:rsid w:val="00A10D21"/>
    <w:rsid w:val="00A12996"/>
    <w:rsid w:val="00A16FE9"/>
    <w:rsid w:val="00A17C61"/>
    <w:rsid w:val="00A229C0"/>
    <w:rsid w:val="00A23B4A"/>
    <w:rsid w:val="00A26D09"/>
    <w:rsid w:val="00A3215F"/>
    <w:rsid w:val="00A34870"/>
    <w:rsid w:val="00A35B12"/>
    <w:rsid w:val="00A3776A"/>
    <w:rsid w:val="00A4198D"/>
    <w:rsid w:val="00A41FB5"/>
    <w:rsid w:val="00A4213A"/>
    <w:rsid w:val="00A427EF"/>
    <w:rsid w:val="00A44374"/>
    <w:rsid w:val="00A50853"/>
    <w:rsid w:val="00A56CEF"/>
    <w:rsid w:val="00A67CF5"/>
    <w:rsid w:val="00A760CF"/>
    <w:rsid w:val="00A770AA"/>
    <w:rsid w:val="00A84799"/>
    <w:rsid w:val="00A851BC"/>
    <w:rsid w:val="00A854BB"/>
    <w:rsid w:val="00A863CB"/>
    <w:rsid w:val="00A92597"/>
    <w:rsid w:val="00A93AA2"/>
    <w:rsid w:val="00A948AA"/>
    <w:rsid w:val="00AA0011"/>
    <w:rsid w:val="00AA16B6"/>
    <w:rsid w:val="00AA33C8"/>
    <w:rsid w:val="00AA59FD"/>
    <w:rsid w:val="00AA7BB9"/>
    <w:rsid w:val="00AB0278"/>
    <w:rsid w:val="00AB39E2"/>
    <w:rsid w:val="00AB4F77"/>
    <w:rsid w:val="00AB55F4"/>
    <w:rsid w:val="00AB5AA0"/>
    <w:rsid w:val="00AB5EFA"/>
    <w:rsid w:val="00AB6F30"/>
    <w:rsid w:val="00AC61FE"/>
    <w:rsid w:val="00AD6ACF"/>
    <w:rsid w:val="00AE1571"/>
    <w:rsid w:val="00AE5141"/>
    <w:rsid w:val="00AE74FC"/>
    <w:rsid w:val="00AF2391"/>
    <w:rsid w:val="00B04AAE"/>
    <w:rsid w:val="00B04AC4"/>
    <w:rsid w:val="00B102D5"/>
    <w:rsid w:val="00B131B5"/>
    <w:rsid w:val="00B15D7F"/>
    <w:rsid w:val="00B2133C"/>
    <w:rsid w:val="00B22073"/>
    <w:rsid w:val="00B22B19"/>
    <w:rsid w:val="00B247DC"/>
    <w:rsid w:val="00B25011"/>
    <w:rsid w:val="00B346DE"/>
    <w:rsid w:val="00B3538D"/>
    <w:rsid w:val="00B37565"/>
    <w:rsid w:val="00B4102C"/>
    <w:rsid w:val="00B438E7"/>
    <w:rsid w:val="00B456DC"/>
    <w:rsid w:val="00B46495"/>
    <w:rsid w:val="00B46ECD"/>
    <w:rsid w:val="00B47A36"/>
    <w:rsid w:val="00B47D3C"/>
    <w:rsid w:val="00B51B8B"/>
    <w:rsid w:val="00B53EF0"/>
    <w:rsid w:val="00B54880"/>
    <w:rsid w:val="00B55828"/>
    <w:rsid w:val="00B56DD3"/>
    <w:rsid w:val="00B603A6"/>
    <w:rsid w:val="00B60651"/>
    <w:rsid w:val="00B65407"/>
    <w:rsid w:val="00B7363C"/>
    <w:rsid w:val="00B74921"/>
    <w:rsid w:val="00B74AF1"/>
    <w:rsid w:val="00B77C78"/>
    <w:rsid w:val="00B8405A"/>
    <w:rsid w:val="00B857DA"/>
    <w:rsid w:val="00B86858"/>
    <w:rsid w:val="00B933F7"/>
    <w:rsid w:val="00B94C57"/>
    <w:rsid w:val="00BA1DCB"/>
    <w:rsid w:val="00BA3127"/>
    <w:rsid w:val="00BA36C1"/>
    <w:rsid w:val="00BA6EC6"/>
    <w:rsid w:val="00BA748D"/>
    <w:rsid w:val="00BB3BA9"/>
    <w:rsid w:val="00BB4BC2"/>
    <w:rsid w:val="00BB6908"/>
    <w:rsid w:val="00BB7975"/>
    <w:rsid w:val="00BB7CE1"/>
    <w:rsid w:val="00BC0620"/>
    <w:rsid w:val="00BC1ABC"/>
    <w:rsid w:val="00BC35CE"/>
    <w:rsid w:val="00BC3A02"/>
    <w:rsid w:val="00BD4956"/>
    <w:rsid w:val="00BD5903"/>
    <w:rsid w:val="00BE0758"/>
    <w:rsid w:val="00BE33C2"/>
    <w:rsid w:val="00BE3492"/>
    <w:rsid w:val="00BE3EEF"/>
    <w:rsid w:val="00BE4BE1"/>
    <w:rsid w:val="00BE5B45"/>
    <w:rsid w:val="00BF0D69"/>
    <w:rsid w:val="00BF5973"/>
    <w:rsid w:val="00C00A67"/>
    <w:rsid w:val="00C016E5"/>
    <w:rsid w:val="00C1373F"/>
    <w:rsid w:val="00C13DD3"/>
    <w:rsid w:val="00C15345"/>
    <w:rsid w:val="00C2037B"/>
    <w:rsid w:val="00C222FD"/>
    <w:rsid w:val="00C2488B"/>
    <w:rsid w:val="00C257CF"/>
    <w:rsid w:val="00C25EA5"/>
    <w:rsid w:val="00C30449"/>
    <w:rsid w:val="00C30754"/>
    <w:rsid w:val="00C34681"/>
    <w:rsid w:val="00C37D02"/>
    <w:rsid w:val="00C41651"/>
    <w:rsid w:val="00C43DE3"/>
    <w:rsid w:val="00C441D4"/>
    <w:rsid w:val="00C445B5"/>
    <w:rsid w:val="00C4471F"/>
    <w:rsid w:val="00C5069B"/>
    <w:rsid w:val="00C50B5A"/>
    <w:rsid w:val="00C514AC"/>
    <w:rsid w:val="00C522FE"/>
    <w:rsid w:val="00C53AB3"/>
    <w:rsid w:val="00C554DC"/>
    <w:rsid w:val="00C55F4E"/>
    <w:rsid w:val="00C56665"/>
    <w:rsid w:val="00C56982"/>
    <w:rsid w:val="00C57179"/>
    <w:rsid w:val="00C57BB1"/>
    <w:rsid w:val="00C6437F"/>
    <w:rsid w:val="00C65710"/>
    <w:rsid w:val="00C7151E"/>
    <w:rsid w:val="00C76834"/>
    <w:rsid w:val="00C82610"/>
    <w:rsid w:val="00C92150"/>
    <w:rsid w:val="00C94B15"/>
    <w:rsid w:val="00C954A7"/>
    <w:rsid w:val="00CA21BA"/>
    <w:rsid w:val="00CA45C6"/>
    <w:rsid w:val="00CA564E"/>
    <w:rsid w:val="00CA58C5"/>
    <w:rsid w:val="00CB112E"/>
    <w:rsid w:val="00CB21B5"/>
    <w:rsid w:val="00CB4ED4"/>
    <w:rsid w:val="00CB62A2"/>
    <w:rsid w:val="00CB7796"/>
    <w:rsid w:val="00CC09BC"/>
    <w:rsid w:val="00CC1CE7"/>
    <w:rsid w:val="00CC2E5B"/>
    <w:rsid w:val="00CC30F1"/>
    <w:rsid w:val="00CC584C"/>
    <w:rsid w:val="00CD0CFC"/>
    <w:rsid w:val="00CD13D1"/>
    <w:rsid w:val="00CD528E"/>
    <w:rsid w:val="00CE4438"/>
    <w:rsid w:val="00CE7D02"/>
    <w:rsid w:val="00CF3346"/>
    <w:rsid w:val="00CF3C01"/>
    <w:rsid w:val="00CF6B96"/>
    <w:rsid w:val="00D02F70"/>
    <w:rsid w:val="00D040E5"/>
    <w:rsid w:val="00D135CE"/>
    <w:rsid w:val="00D140FE"/>
    <w:rsid w:val="00D15960"/>
    <w:rsid w:val="00D17105"/>
    <w:rsid w:val="00D20A11"/>
    <w:rsid w:val="00D23258"/>
    <w:rsid w:val="00D2753C"/>
    <w:rsid w:val="00D33969"/>
    <w:rsid w:val="00D369BC"/>
    <w:rsid w:val="00D37B07"/>
    <w:rsid w:val="00D456CE"/>
    <w:rsid w:val="00D5041B"/>
    <w:rsid w:val="00D504BD"/>
    <w:rsid w:val="00D50BAC"/>
    <w:rsid w:val="00D50D95"/>
    <w:rsid w:val="00D5514E"/>
    <w:rsid w:val="00D557EB"/>
    <w:rsid w:val="00D5739D"/>
    <w:rsid w:val="00D61DDA"/>
    <w:rsid w:val="00D62BCE"/>
    <w:rsid w:val="00D63AA9"/>
    <w:rsid w:val="00D64164"/>
    <w:rsid w:val="00D670E5"/>
    <w:rsid w:val="00D70740"/>
    <w:rsid w:val="00D7196B"/>
    <w:rsid w:val="00D7632C"/>
    <w:rsid w:val="00D77820"/>
    <w:rsid w:val="00D77CCC"/>
    <w:rsid w:val="00D77F0C"/>
    <w:rsid w:val="00D80093"/>
    <w:rsid w:val="00D81A1A"/>
    <w:rsid w:val="00D82E7F"/>
    <w:rsid w:val="00D93C1B"/>
    <w:rsid w:val="00D93EE2"/>
    <w:rsid w:val="00D94A40"/>
    <w:rsid w:val="00D95F65"/>
    <w:rsid w:val="00D95FC5"/>
    <w:rsid w:val="00D97DC8"/>
    <w:rsid w:val="00DA3FA8"/>
    <w:rsid w:val="00DA486A"/>
    <w:rsid w:val="00DA6457"/>
    <w:rsid w:val="00DA651D"/>
    <w:rsid w:val="00DA6B12"/>
    <w:rsid w:val="00DB433B"/>
    <w:rsid w:val="00DB6C5A"/>
    <w:rsid w:val="00DB6EAB"/>
    <w:rsid w:val="00DB75ED"/>
    <w:rsid w:val="00DB7C2C"/>
    <w:rsid w:val="00DB7D9A"/>
    <w:rsid w:val="00DC50D3"/>
    <w:rsid w:val="00DC5438"/>
    <w:rsid w:val="00DC59C7"/>
    <w:rsid w:val="00DD1A94"/>
    <w:rsid w:val="00DD323D"/>
    <w:rsid w:val="00DD4A1D"/>
    <w:rsid w:val="00DD777C"/>
    <w:rsid w:val="00DE14DC"/>
    <w:rsid w:val="00DF042F"/>
    <w:rsid w:val="00DF240D"/>
    <w:rsid w:val="00DF251F"/>
    <w:rsid w:val="00DF500E"/>
    <w:rsid w:val="00DF6011"/>
    <w:rsid w:val="00E02F13"/>
    <w:rsid w:val="00E03BC3"/>
    <w:rsid w:val="00E1095E"/>
    <w:rsid w:val="00E177C7"/>
    <w:rsid w:val="00E217D6"/>
    <w:rsid w:val="00E22B5B"/>
    <w:rsid w:val="00E2330B"/>
    <w:rsid w:val="00E23C5D"/>
    <w:rsid w:val="00E24CD7"/>
    <w:rsid w:val="00E330E9"/>
    <w:rsid w:val="00E33C8C"/>
    <w:rsid w:val="00E34D64"/>
    <w:rsid w:val="00E3628A"/>
    <w:rsid w:val="00E42EB7"/>
    <w:rsid w:val="00E4472B"/>
    <w:rsid w:val="00E51656"/>
    <w:rsid w:val="00E52E8A"/>
    <w:rsid w:val="00E53A1A"/>
    <w:rsid w:val="00E709ED"/>
    <w:rsid w:val="00E7188D"/>
    <w:rsid w:val="00E76210"/>
    <w:rsid w:val="00E80844"/>
    <w:rsid w:val="00E81E45"/>
    <w:rsid w:val="00E96638"/>
    <w:rsid w:val="00EA0A0A"/>
    <w:rsid w:val="00EA240E"/>
    <w:rsid w:val="00EA3B1E"/>
    <w:rsid w:val="00EA5FAB"/>
    <w:rsid w:val="00EA6E8B"/>
    <w:rsid w:val="00EB1340"/>
    <w:rsid w:val="00EB4283"/>
    <w:rsid w:val="00EB44CE"/>
    <w:rsid w:val="00EB453F"/>
    <w:rsid w:val="00EB54BD"/>
    <w:rsid w:val="00EB579E"/>
    <w:rsid w:val="00EB6450"/>
    <w:rsid w:val="00EB6A4B"/>
    <w:rsid w:val="00EB6D2C"/>
    <w:rsid w:val="00EB747F"/>
    <w:rsid w:val="00EB7F3A"/>
    <w:rsid w:val="00EC0ABE"/>
    <w:rsid w:val="00EC3662"/>
    <w:rsid w:val="00ED6FDD"/>
    <w:rsid w:val="00EE7477"/>
    <w:rsid w:val="00EF16F6"/>
    <w:rsid w:val="00EF24D2"/>
    <w:rsid w:val="00EF7459"/>
    <w:rsid w:val="00F00D71"/>
    <w:rsid w:val="00F0413C"/>
    <w:rsid w:val="00F05816"/>
    <w:rsid w:val="00F07C1C"/>
    <w:rsid w:val="00F125A8"/>
    <w:rsid w:val="00F12CE2"/>
    <w:rsid w:val="00F164C6"/>
    <w:rsid w:val="00F16758"/>
    <w:rsid w:val="00F23503"/>
    <w:rsid w:val="00F25D49"/>
    <w:rsid w:val="00F2625B"/>
    <w:rsid w:val="00F32BBE"/>
    <w:rsid w:val="00F433FA"/>
    <w:rsid w:val="00F4381E"/>
    <w:rsid w:val="00F53F2B"/>
    <w:rsid w:val="00F56F68"/>
    <w:rsid w:val="00F57C60"/>
    <w:rsid w:val="00F6513B"/>
    <w:rsid w:val="00F656F4"/>
    <w:rsid w:val="00F820B2"/>
    <w:rsid w:val="00F82C60"/>
    <w:rsid w:val="00F8611B"/>
    <w:rsid w:val="00F93E8D"/>
    <w:rsid w:val="00F95499"/>
    <w:rsid w:val="00F9566B"/>
    <w:rsid w:val="00F96BDC"/>
    <w:rsid w:val="00FA36A6"/>
    <w:rsid w:val="00FA4AF2"/>
    <w:rsid w:val="00FB1178"/>
    <w:rsid w:val="00FB1483"/>
    <w:rsid w:val="00FB17B1"/>
    <w:rsid w:val="00FB6AB8"/>
    <w:rsid w:val="00FC1FF2"/>
    <w:rsid w:val="00FD2C7D"/>
    <w:rsid w:val="00FD2E30"/>
    <w:rsid w:val="00FD31D8"/>
    <w:rsid w:val="00FD5C4D"/>
    <w:rsid w:val="00FE50EC"/>
    <w:rsid w:val="00FF40B6"/>
    <w:rsid w:val="00FF4A09"/>
    <w:rsid w:val="0256715F"/>
    <w:rsid w:val="0A7024DB"/>
    <w:rsid w:val="0B9358B3"/>
    <w:rsid w:val="0C2051B1"/>
    <w:rsid w:val="0DE94D00"/>
    <w:rsid w:val="12EE2FC0"/>
    <w:rsid w:val="1B9C0B03"/>
    <w:rsid w:val="1C975504"/>
    <w:rsid w:val="218765EB"/>
    <w:rsid w:val="226C65C6"/>
    <w:rsid w:val="281D2DAB"/>
    <w:rsid w:val="360D6299"/>
    <w:rsid w:val="398720B6"/>
    <w:rsid w:val="476B4C6A"/>
    <w:rsid w:val="4CB61D4C"/>
    <w:rsid w:val="4D292997"/>
    <w:rsid w:val="4E3C6EC1"/>
    <w:rsid w:val="58097731"/>
    <w:rsid w:val="5C147861"/>
    <w:rsid w:val="5C3A1DA4"/>
    <w:rsid w:val="5E617CB0"/>
    <w:rsid w:val="64D83A6B"/>
    <w:rsid w:val="65146AD1"/>
    <w:rsid w:val="652342D5"/>
    <w:rsid w:val="653738A2"/>
    <w:rsid w:val="65793D39"/>
    <w:rsid w:val="6ECA5AD3"/>
    <w:rsid w:val="6F623AD7"/>
    <w:rsid w:val="6FBB05B4"/>
    <w:rsid w:val="73FF22A8"/>
    <w:rsid w:val="74945B2F"/>
    <w:rsid w:val="74A56283"/>
    <w:rsid w:val="74C62370"/>
    <w:rsid w:val="768C6E9C"/>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jc w:val="left"/>
      <w:outlineLvl w:val="0"/>
    </w:pPr>
    <w:rPr>
      <w:rFonts w:ascii="宋体" w:hAnsi="宋体" w:eastAsia="宋体"/>
      <w:b/>
      <w:bCs/>
      <w:kern w:val="0"/>
      <w:sz w:val="32"/>
      <w:szCs w:val="32"/>
      <w:lang w:eastAsia="en-US"/>
    </w:rPr>
  </w:style>
  <w:style w:type="paragraph" w:styleId="3">
    <w:name w:val="heading 2"/>
    <w:basedOn w:val="1"/>
    <w:next w:val="1"/>
    <w:link w:val="30"/>
    <w:unhideWhenUsed/>
    <w:qFormat/>
    <w:uiPriority w:val="0"/>
    <w:pPr>
      <w:jc w:val="left"/>
      <w:outlineLvl w:val="1"/>
    </w:pPr>
    <w:rPr>
      <w:rFonts w:ascii="宋体" w:hAnsi="宋体" w:eastAsia="宋体"/>
      <w:b/>
      <w:bCs/>
      <w:kern w:val="0"/>
      <w:sz w:val="30"/>
      <w:szCs w:val="30"/>
      <w:lang w:eastAsia="en-US"/>
    </w:rPr>
  </w:style>
  <w:style w:type="paragraph" w:styleId="4">
    <w:name w:val="heading 3"/>
    <w:basedOn w:val="1"/>
    <w:next w:val="1"/>
    <w:link w:val="31"/>
    <w:unhideWhenUsed/>
    <w:qFormat/>
    <w:uiPriority w:val="0"/>
    <w:pPr>
      <w:ind w:left="102"/>
      <w:jc w:val="left"/>
      <w:outlineLvl w:val="2"/>
    </w:pPr>
    <w:rPr>
      <w:rFonts w:ascii="宋体" w:hAnsi="宋体" w:eastAsia="宋体"/>
      <w:b/>
      <w:bCs/>
      <w:kern w:val="0"/>
      <w:sz w:val="28"/>
      <w:szCs w:val="28"/>
      <w:lang w:eastAsia="en-US"/>
    </w:rPr>
  </w:style>
  <w:style w:type="paragraph" w:styleId="5">
    <w:name w:val="heading 4"/>
    <w:basedOn w:val="1"/>
    <w:next w:val="1"/>
    <w:link w:val="32"/>
    <w:unhideWhenUsed/>
    <w:qFormat/>
    <w:uiPriority w:val="0"/>
    <w:pPr>
      <w:jc w:val="left"/>
      <w:outlineLvl w:val="3"/>
    </w:pPr>
    <w:rPr>
      <w:rFonts w:ascii="宋体" w:hAnsi="宋体" w:eastAsia="宋体"/>
      <w:kern w:val="0"/>
      <w:sz w:val="28"/>
      <w:szCs w:val="28"/>
      <w:lang w:eastAsia="en-US"/>
    </w:rPr>
  </w:style>
  <w:style w:type="paragraph" w:styleId="6">
    <w:name w:val="heading 5"/>
    <w:basedOn w:val="1"/>
    <w:next w:val="1"/>
    <w:link w:val="33"/>
    <w:unhideWhenUsed/>
    <w:qFormat/>
    <w:uiPriority w:val="0"/>
    <w:pPr>
      <w:ind w:left="102"/>
      <w:jc w:val="left"/>
      <w:outlineLvl w:val="4"/>
    </w:pPr>
    <w:rPr>
      <w:rFonts w:ascii="宋体" w:hAnsi="宋体" w:eastAsia="宋体"/>
      <w:b/>
      <w:bCs/>
      <w:kern w:val="0"/>
      <w:sz w:val="24"/>
      <w:szCs w:val="24"/>
      <w:lang w:eastAsia="en-US"/>
    </w:rPr>
  </w:style>
  <w:style w:type="paragraph" w:styleId="7">
    <w:name w:val="heading 6"/>
    <w:basedOn w:val="1"/>
    <w:next w:val="1"/>
    <w:link w:val="34"/>
    <w:unhideWhenUsed/>
    <w:qFormat/>
    <w:uiPriority w:val="0"/>
    <w:pPr>
      <w:ind w:left="102"/>
      <w:jc w:val="left"/>
      <w:outlineLvl w:val="5"/>
    </w:pPr>
    <w:rPr>
      <w:rFonts w:ascii="宋体" w:hAnsi="宋体" w:eastAsia="宋体"/>
      <w:kern w:val="0"/>
      <w:sz w:val="24"/>
      <w:szCs w:val="24"/>
      <w:lang w:eastAsia="en-US"/>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rFonts w:ascii="Times New Roman" w:hAnsi="Times New Roman" w:eastAsia="宋体" w:cs="Times New Roman"/>
      <w:kern w:val="0"/>
      <w:sz w:val="20"/>
      <w:szCs w:val="20"/>
    </w:rPr>
  </w:style>
  <w:style w:type="paragraph" w:styleId="9">
    <w:name w:val="Body Text"/>
    <w:basedOn w:val="1"/>
    <w:link w:val="35"/>
    <w:qFormat/>
    <w:uiPriority w:val="0"/>
    <w:pPr>
      <w:spacing w:before="46"/>
      <w:ind w:left="522"/>
      <w:jc w:val="left"/>
    </w:pPr>
    <w:rPr>
      <w:rFonts w:ascii="宋体" w:hAnsi="宋体" w:eastAsia="宋体"/>
      <w:kern w:val="0"/>
      <w:szCs w:val="21"/>
      <w:lang w:eastAsia="en-US"/>
    </w:rPr>
  </w:style>
  <w:style w:type="paragraph" w:styleId="10">
    <w:name w:val="Body Text Indent"/>
    <w:basedOn w:val="1"/>
    <w:link w:val="37"/>
    <w:qFormat/>
    <w:uiPriority w:val="0"/>
    <w:pPr>
      <w:spacing w:after="120"/>
      <w:ind w:left="420" w:leftChars="200"/>
    </w:pPr>
    <w:rPr>
      <w:rFonts w:ascii="Calibri" w:hAnsi="Calibri" w:eastAsia="宋体" w:cs="Times New Roman"/>
    </w:rPr>
  </w:style>
  <w:style w:type="paragraph" w:styleId="11">
    <w:name w:val="Plain Text"/>
    <w:basedOn w:val="1"/>
    <w:qFormat/>
    <w:uiPriority w:val="0"/>
    <w:rPr>
      <w:rFonts w:ascii="宋体" w:hAnsi="Courier New"/>
      <w:sz w:val="28"/>
      <w:szCs w:val="28"/>
    </w:rPr>
  </w:style>
  <w:style w:type="paragraph" w:styleId="12">
    <w:name w:val="Body Text Indent 2"/>
    <w:basedOn w:val="1"/>
    <w:link w:val="36"/>
    <w:qFormat/>
    <w:uiPriority w:val="0"/>
    <w:pPr>
      <w:spacing w:after="120" w:line="480" w:lineRule="auto"/>
      <w:ind w:left="420" w:leftChars="200"/>
    </w:pPr>
    <w:rPr>
      <w:rFonts w:ascii="Calibri" w:hAnsi="Calibri" w:eastAsia="宋体" w:cs="Times New Roman"/>
    </w:rPr>
  </w:style>
  <w:style w:type="paragraph" w:styleId="13">
    <w:name w:val="footer"/>
    <w:basedOn w:val="1"/>
    <w:link w:val="22"/>
    <w:semiHidden/>
    <w:unhideWhenUsed/>
    <w:qFormat/>
    <w:uiPriority w:val="99"/>
    <w:pPr>
      <w:tabs>
        <w:tab w:val="center" w:pos="4153"/>
        <w:tab w:val="right" w:pos="8306"/>
      </w:tabs>
      <w:snapToGrid w:val="0"/>
      <w:jc w:val="left"/>
    </w:pPr>
    <w:rPr>
      <w:sz w:val="18"/>
      <w:szCs w:val="18"/>
    </w:rPr>
  </w:style>
  <w:style w:type="paragraph" w:styleId="14">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0"/>
    <w:pPr>
      <w:ind w:left="200" w:hanging="200" w:hangingChars="200"/>
    </w:pPr>
    <w:rPr>
      <w:rFonts w:ascii="Times New Roman" w:hAnsi="Times New Roman" w:eastAsia="宋体" w:cs="Times New Roman"/>
      <w:szCs w:val="24"/>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semiHidden/>
    <w:unhideWhenUsed/>
    <w:qFormat/>
    <w:uiPriority w:val="99"/>
    <w:rPr>
      <w:color w:val="222222"/>
      <w:u w:val="none"/>
    </w:rPr>
  </w:style>
  <w:style w:type="character" w:customStyle="1" w:styleId="21">
    <w:name w:val="页眉 Char"/>
    <w:basedOn w:val="19"/>
    <w:link w:val="14"/>
    <w:semiHidden/>
    <w:qFormat/>
    <w:uiPriority w:val="99"/>
    <w:rPr>
      <w:sz w:val="18"/>
      <w:szCs w:val="18"/>
    </w:rPr>
  </w:style>
  <w:style w:type="character" w:customStyle="1" w:styleId="22">
    <w:name w:val="页脚 Char"/>
    <w:basedOn w:val="19"/>
    <w:link w:val="13"/>
    <w:semiHidden/>
    <w:qFormat/>
    <w:uiPriority w:val="99"/>
    <w:rPr>
      <w:sz w:val="18"/>
      <w:szCs w:val="18"/>
    </w:rPr>
  </w:style>
  <w:style w:type="paragraph" w:customStyle="1" w:styleId="23">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4">
    <w:name w:val="_Style 1"/>
    <w:basedOn w:val="1"/>
    <w:qFormat/>
    <w:uiPriority w:val="34"/>
    <w:pPr>
      <w:ind w:firstLine="420" w:firstLineChars="200"/>
    </w:pPr>
    <w:rPr>
      <w:rFonts w:ascii="Calibri" w:hAnsi="Calibri" w:eastAsia="宋体" w:cs="Times New Roman"/>
    </w:rPr>
  </w:style>
  <w:style w:type="paragraph" w:customStyle="1" w:styleId="25">
    <w:name w:val="列出段落11"/>
    <w:basedOn w:val="1"/>
    <w:link w:val="26"/>
    <w:qFormat/>
    <w:uiPriority w:val="34"/>
    <w:pPr>
      <w:ind w:firstLine="420" w:firstLineChars="200"/>
    </w:pPr>
    <w:rPr>
      <w:rFonts w:ascii="宋体" w:hAnsi="宋体" w:eastAsia="宋体" w:cs="Times New Roman"/>
      <w:sz w:val="24"/>
      <w:szCs w:val="24"/>
    </w:rPr>
  </w:style>
  <w:style w:type="character" w:customStyle="1" w:styleId="26">
    <w:name w:val="List Paragraph Char"/>
    <w:link w:val="25"/>
    <w:qFormat/>
    <w:locked/>
    <w:uiPriority w:val="34"/>
    <w:rPr>
      <w:rFonts w:ascii="宋体" w:hAnsi="宋体"/>
      <w:kern w:val="2"/>
      <w:sz w:val="24"/>
      <w:szCs w:val="24"/>
    </w:rPr>
  </w:style>
  <w:style w:type="paragraph" w:customStyle="1" w:styleId="27">
    <w:name w:val="样式3"/>
    <w:basedOn w:val="11"/>
    <w:qFormat/>
    <w:uiPriority w:val="0"/>
    <w:pPr>
      <w:spacing w:line="0" w:lineRule="atLeast"/>
      <w:outlineLvl w:val="0"/>
    </w:pPr>
    <w:rPr>
      <w:rFonts w:eastAsia="宋体" w:cs="Times New Roman"/>
      <w:szCs w:val="20"/>
    </w:rPr>
  </w:style>
  <w:style w:type="paragraph" w:styleId="28">
    <w:name w:val="List Paragraph"/>
    <w:basedOn w:val="1"/>
    <w:qFormat/>
    <w:uiPriority w:val="34"/>
    <w:pPr>
      <w:ind w:firstLine="420" w:firstLineChars="200"/>
    </w:pPr>
    <w:rPr>
      <w:rFonts w:ascii="等线" w:hAnsi="等线" w:eastAsia="等线" w:cs="宋体"/>
    </w:rPr>
  </w:style>
  <w:style w:type="character" w:customStyle="1" w:styleId="29">
    <w:name w:val="标题 1 Char"/>
    <w:basedOn w:val="19"/>
    <w:link w:val="2"/>
    <w:qFormat/>
    <w:uiPriority w:val="0"/>
    <w:rPr>
      <w:rFonts w:ascii="宋体" w:hAnsi="宋体" w:cstheme="minorBidi"/>
      <w:b/>
      <w:bCs/>
      <w:sz w:val="32"/>
      <w:szCs w:val="32"/>
      <w:lang w:eastAsia="en-US"/>
    </w:rPr>
  </w:style>
  <w:style w:type="character" w:customStyle="1" w:styleId="30">
    <w:name w:val="标题 2 Char"/>
    <w:basedOn w:val="19"/>
    <w:link w:val="3"/>
    <w:qFormat/>
    <w:uiPriority w:val="0"/>
    <w:rPr>
      <w:rFonts w:ascii="宋体" w:hAnsi="宋体" w:cstheme="minorBidi"/>
      <w:b/>
      <w:bCs/>
      <w:sz w:val="30"/>
      <w:szCs w:val="30"/>
      <w:lang w:eastAsia="en-US"/>
    </w:rPr>
  </w:style>
  <w:style w:type="character" w:customStyle="1" w:styleId="31">
    <w:name w:val="标题 3 Char"/>
    <w:basedOn w:val="19"/>
    <w:link w:val="4"/>
    <w:qFormat/>
    <w:uiPriority w:val="0"/>
    <w:rPr>
      <w:rFonts w:ascii="宋体" w:hAnsi="宋体" w:cstheme="minorBidi"/>
      <w:b/>
      <w:bCs/>
      <w:sz w:val="28"/>
      <w:szCs w:val="28"/>
      <w:lang w:eastAsia="en-US"/>
    </w:rPr>
  </w:style>
  <w:style w:type="character" w:customStyle="1" w:styleId="32">
    <w:name w:val="标题 4 Char"/>
    <w:basedOn w:val="19"/>
    <w:link w:val="5"/>
    <w:qFormat/>
    <w:uiPriority w:val="0"/>
    <w:rPr>
      <w:rFonts w:ascii="宋体" w:hAnsi="宋体" w:cstheme="minorBidi"/>
      <w:sz w:val="28"/>
      <w:szCs w:val="28"/>
      <w:lang w:eastAsia="en-US"/>
    </w:rPr>
  </w:style>
  <w:style w:type="character" w:customStyle="1" w:styleId="33">
    <w:name w:val="标题 5 Char"/>
    <w:basedOn w:val="19"/>
    <w:link w:val="6"/>
    <w:qFormat/>
    <w:uiPriority w:val="0"/>
    <w:rPr>
      <w:rFonts w:ascii="宋体" w:hAnsi="宋体" w:cstheme="minorBidi"/>
      <w:b/>
      <w:bCs/>
      <w:sz w:val="24"/>
      <w:szCs w:val="24"/>
      <w:lang w:eastAsia="en-US"/>
    </w:rPr>
  </w:style>
  <w:style w:type="character" w:customStyle="1" w:styleId="34">
    <w:name w:val="标题 6 Char"/>
    <w:basedOn w:val="19"/>
    <w:link w:val="7"/>
    <w:qFormat/>
    <w:uiPriority w:val="0"/>
    <w:rPr>
      <w:rFonts w:ascii="宋体" w:hAnsi="宋体" w:cstheme="minorBidi"/>
      <w:sz w:val="24"/>
      <w:szCs w:val="24"/>
      <w:lang w:eastAsia="en-US"/>
    </w:rPr>
  </w:style>
  <w:style w:type="character" w:customStyle="1" w:styleId="35">
    <w:name w:val="正文文本 Char"/>
    <w:basedOn w:val="19"/>
    <w:link w:val="9"/>
    <w:qFormat/>
    <w:uiPriority w:val="0"/>
    <w:rPr>
      <w:rFonts w:ascii="宋体" w:hAnsi="宋体" w:cstheme="minorBidi"/>
      <w:sz w:val="21"/>
      <w:szCs w:val="21"/>
      <w:lang w:eastAsia="en-US"/>
    </w:rPr>
  </w:style>
  <w:style w:type="character" w:customStyle="1" w:styleId="36">
    <w:name w:val="正文文本缩进 2 Char"/>
    <w:basedOn w:val="19"/>
    <w:link w:val="12"/>
    <w:uiPriority w:val="0"/>
    <w:rPr>
      <w:rFonts w:ascii="Calibri" w:hAnsi="Calibri"/>
      <w:kern w:val="2"/>
      <w:sz w:val="21"/>
      <w:szCs w:val="22"/>
    </w:rPr>
  </w:style>
  <w:style w:type="character" w:customStyle="1" w:styleId="37">
    <w:name w:val="正文文本缩进 Char"/>
    <w:basedOn w:val="19"/>
    <w:link w:val="10"/>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1351</Words>
  <Characters>7705</Characters>
  <Lines>64</Lines>
  <Paragraphs>18</Paragraphs>
  <TotalTime>0</TotalTime>
  <ScaleCrop>false</ScaleCrop>
  <LinksUpToDate>false</LinksUpToDate>
  <CharactersWithSpaces>9038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Administrator</cp:lastModifiedBy>
  <dcterms:modified xsi:type="dcterms:W3CDTF">2020-07-06T15:29:44Z</dcterms:modified>
  <cp:revision>6610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