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b/>
          <w:color w:val="333333"/>
          <w:spacing w:val="15"/>
          <w:sz w:val="36"/>
          <w:szCs w:val="36"/>
        </w:rPr>
      </w:pPr>
      <w:r>
        <w:rPr>
          <w:rFonts w:hint="eastAsia" w:asciiTheme="minorEastAsia" w:hAnsiTheme="minorEastAsia"/>
          <w:b/>
          <w:color w:val="333333"/>
          <w:spacing w:val="15"/>
          <w:sz w:val="36"/>
          <w:szCs w:val="36"/>
          <w:u w:val="single"/>
        </w:rPr>
        <w:t>JDFY031扬州市江都妇幼保健院视力系统</w:t>
      </w:r>
      <w:r>
        <w:rPr>
          <w:rFonts w:hint="eastAsia" w:asciiTheme="minorEastAsia" w:hAnsiTheme="minorEastAsia"/>
          <w:b/>
          <w:color w:val="333333"/>
          <w:spacing w:val="15"/>
          <w:sz w:val="36"/>
          <w:szCs w:val="36"/>
        </w:rPr>
        <w:t>询价公告</w:t>
      </w:r>
    </w:p>
    <w:p>
      <w:pPr>
        <w:spacing w:line="480" w:lineRule="exact"/>
        <w:jc w:val="center"/>
        <w:rPr>
          <w:rFonts w:asciiTheme="minorEastAsia" w:hAnsiTheme="minorEastAsia"/>
          <w:b/>
          <w:color w:val="333333"/>
          <w:spacing w:val="15"/>
          <w:sz w:val="24"/>
          <w:szCs w:val="24"/>
        </w:rPr>
      </w:pPr>
      <w:r>
        <w:rPr>
          <w:rFonts w:hint="eastAsia" w:asciiTheme="minorEastAsia" w:hAnsiTheme="minorEastAsia"/>
          <w:b/>
          <w:color w:val="333333"/>
          <w:spacing w:val="15"/>
          <w:sz w:val="24"/>
          <w:szCs w:val="24"/>
        </w:rPr>
        <w:t>项目编号：JDFY031</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扬州市江都妇幼保健院委托需采购视力系统一套，现欢迎符合相关条件的供应商参加。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3、医疗器械生产许可证或医疗器械经营许可证（复印件加盖投标人公章）；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4、法定代表人资格证明或法定代表人有效授权委托书（格式详见附件2，原件及复印件加盖投标人公章）；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6、投标产品目录（包括产品名称、规格型号、计量单位、生产厂家、产品注册证号、注册证有效期等）（复印件加盖投标人公章）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7、投标人所提供投标产品技术参数满足采购人需求的证明文件（复印件加盖投标人公章）；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8、技术参数要求响应偏离表（加盖公章）；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9、</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10、参加采购活动前3年内在经营活动中没有重大违法记录的书面声明</w:t>
      </w:r>
      <w:r>
        <w:rPr>
          <w:rFonts w:hint="eastAsia" w:ascii="宋体" w:hAnsi="宋体"/>
          <w:bCs/>
          <w:sz w:val="24"/>
          <w:szCs w:val="24"/>
        </w:rPr>
        <w:t>（</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rPr>
        <w:t>11、供应商廉洁自律承诺书（</w:t>
      </w:r>
      <w:r>
        <w:rPr>
          <w:rFonts w:hint="eastAsia" w:ascii="宋体" w:hAnsi="宋体"/>
          <w:sz w:val="24"/>
          <w:szCs w:val="24"/>
        </w:rPr>
        <w:t>格式详见附件5，</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（二）投标保证金：人民币壹仟元整。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如供应商确定参加投标，请如实填写参与投标确认函，并于2020年7月16日下午5:00前将投标确认函原件的扫描件发送至代理机构指定电子邮箱（联系电话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19.5万元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（九）质保期：两年</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（十）供货期：</w:t>
      </w:r>
      <w:r>
        <w:rPr>
          <w:rFonts w:hint="eastAsia" w:cs="Arial" w:asciiTheme="minorEastAsia" w:hAnsiTheme="minorEastAsia"/>
          <w:sz w:val="24"/>
          <w:szCs w:val="24"/>
        </w:rPr>
        <w:t>30</w:t>
      </w:r>
      <w:r>
        <w:rPr>
          <w:rFonts w:hint="eastAsia" w:ascii="仿宋_GB2312" w:hAnsi="宋体" w:cs="Arial"/>
          <w:sz w:val="24"/>
          <w:szCs w:val="24"/>
        </w:rPr>
        <w:t>日内到货并安装调试完成。</w:t>
      </w:r>
    </w:p>
    <w:p>
      <w:pPr>
        <w:spacing w:line="48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（十一）付款方式：设备安装调试成功后，两年内付合同款的95%，第二十四个月付清余款。</w:t>
      </w:r>
    </w:p>
    <w:p>
      <w:pPr>
        <w:widowControl/>
        <w:spacing w:line="480" w:lineRule="exact"/>
        <w:ind w:firstLine="480" w:firstLineChars="200"/>
        <w:jc w:val="left"/>
        <w:rPr>
          <w:rFonts w:ascii="仿宋_GB2312" w:hAnsi="宋体" w:cs="Arial"/>
          <w:sz w:val="24"/>
          <w:szCs w:val="24"/>
        </w:rPr>
      </w:pPr>
      <w:r>
        <w:rPr>
          <w:rFonts w:hint="eastAsia" w:ascii="仿宋_GB2312" w:hAnsi="宋体" w:cs="Arial"/>
          <w:sz w:val="24"/>
          <w:szCs w:val="24"/>
        </w:rPr>
        <w:t>（十二）开标相关信息：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2020年7月17日下午2:00(北京时间)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投标文件接受截止时间：2020年7月17日下午2:30(北京时间)</w:t>
      </w:r>
    </w:p>
    <w:p>
      <w:pPr>
        <w:widowControl/>
        <w:shd w:val="clear" w:color="auto" w:fill="FFFFFF"/>
        <w:spacing w:line="480" w:lineRule="exact"/>
        <w:ind w:left="479" w:leftChars="228"/>
        <w:rPr>
          <w:rFonts w:cs="Arial" w:asciiTheme="majorEastAsia" w:hAnsiTheme="majorEastAsia" w:eastAsiaTheme="majorEastAsia"/>
          <w:b/>
          <w:sz w:val="24"/>
          <w:szCs w:val="24"/>
        </w:rPr>
      </w:pPr>
      <w:r>
        <w:rPr>
          <w:rFonts w:hint="eastAsia" w:ascii="仿宋_GB2312" w:hAnsi="宋体" w:cs="Arial"/>
          <w:sz w:val="24"/>
          <w:szCs w:val="24"/>
        </w:rPr>
        <w:t>投标文件</w:t>
      </w:r>
      <w:r>
        <w:rPr>
          <w:rFonts w:hint="eastAsia" w:cs="Arial" w:asciiTheme="majorEastAsia" w:hAnsiTheme="majorEastAsia" w:eastAsiaTheme="majorEastAsia"/>
          <w:sz w:val="24"/>
          <w:szCs w:val="24"/>
        </w:rPr>
        <w:t>接收地点</w:t>
      </w:r>
      <w:bookmarkEnd w:id="0"/>
      <w:r>
        <w:rPr>
          <w:rFonts w:hint="eastAsia" w:cs="Arial" w:asciiTheme="majorEastAsia" w:hAnsiTheme="majorEastAsia" w:eastAsiaTheme="majorEastAsia"/>
          <w:sz w:val="24"/>
          <w:szCs w:val="24"/>
        </w:rPr>
        <w:t>：扬州市江都妇幼保健院13A小会议室（扬州市江都区长江东路145号）</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开标时间：2020年7月17日下午2:30(北京时间)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（十三）本公告期限：自询价公告在“扬州市江都妇幼保健院”网站发布之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w:t>
      </w:r>
      <w:r>
        <w:rPr>
          <w:rFonts w:hint="eastAsia" w:cs="Arial" w:asciiTheme="majorEastAsia" w:hAnsiTheme="majorEastAsia" w:eastAsiaTheme="majorEastAsia"/>
          <w:sz w:val="24"/>
          <w:szCs w:val="24"/>
          <w:lang w:eastAsia="zh-CN"/>
        </w:rPr>
        <w:t>巫先生</w:t>
      </w:r>
      <w:r>
        <w:rPr>
          <w:rFonts w:hint="eastAsia" w:cs="Arial" w:asciiTheme="majorEastAsia" w:hAnsiTheme="majorEastAsia" w:eastAsiaTheme="majorEastAsia"/>
          <w:sz w:val="24"/>
          <w:szCs w:val="24"/>
        </w:rPr>
        <w:t xml:space="preserve">  1</w:t>
      </w:r>
      <w:r>
        <w:rPr>
          <w:rFonts w:hint="eastAsia" w:cs="Arial" w:asciiTheme="majorEastAsia" w:hAnsiTheme="majorEastAsia" w:eastAsiaTheme="majorEastAsia"/>
          <w:sz w:val="24"/>
          <w:szCs w:val="24"/>
          <w:lang w:val="en-US" w:eastAsia="zh-CN"/>
        </w:rPr>
        <w:t>3625208088</w:t>
      </w:r>
      <w:r>
        <w:rPr>
          <w:rFonts w:hint="eastAsia" w:cs="Arial" w:asciiTheme="majorEastAsia" w:hAnsiTheme="majorEastAsia" w:eastAsiaTheme="majorEastAsia"/>
          <w:sz w:val="24"/>
          <w:szCs w:val="24"/>
        </w:rPr>
        <w:t xml:space="preserve">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bookmarkStart w:id="2" w:name="_GoBack"/>
      <w:bookmarkEnd w:id="2"/>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2020年7月14日</w:t>
      </w:r>
    </w:p>
    <w:p>
      <w:pPr>
        <w:widowControl/>
        <w:jc w:val="left"/>
        <w:rPr>
          <w:rFonts w:ascii="宋体" w:hAnsi="宋体"/>
          <w:sz w:val="24"/>
          <w:szCs w:val="24"/>
        </w:rPr>
      </w:pPr>
      <w:r>
        <w:rPr>
          <w:rFonts w:ascii="宋体" w:hAnsi="宋体"/>
          <w:sz w:val="24"/>
          <w:szCs w:val="24"/>
        </w:rPr>
        <w:br w:type="page"/>
      </w: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tbl>
      <w:tblPr>
        <w:tblStyle w:val="12"/>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品牌</w:t>
            </w:r>
            <w:r>
              <w:rPr>
                <w:rFonts w:ascii="宋体" w:hAnsi="宋体" w:cs="宋体"/>
                <w:kern w:val="0"/>
                <w:sz w:val="22"/>
              </w:rPr>
              <w:t>/</w:t>
            </w:r>
            <w:r>
              <w:rPr>
                <w:rFonts w:hint="eastAsia" w:ascii="宋体" w:hAnsi="宋体" w:cs="宋体"/>
                <w:kern w:val="0"/>
                <w:sz w:val="22"/>
              </w:rPr>
              <w:t>型号</w:t>
            </w:r>
            <w:r>
              <w:rPr>
                <w:rFonts w:ascii="宋体" w:hAnsi="宋体" w:cs="宋体"/>
                <w:kern w:val="0"/>
                <w:sz w:val="22"/>
              </w:rPr>
              <w:t>/</w:t>
            </w:r>
            <w:r>
              <w:rPr>
                <w:rFonts w:hint="eastAsia" w:ascii="宋体" w:hAnsi="宋体" w:cs="宋体"/>
                <w:kern w:val="0"/>
                <w:sz w:val="22"/>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cs="Times New Roman"/>
                <w:kern w:val="0"/>
                <w:sz w:val="22"/>
              </w:rPr>
              <w:t>视力系统</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ascii="宋体" w:hAnsi="宋体" w:cs="宋体"/>
                <w:kern w:val="0"/>
                <w:sz w:val="22"/>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套</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 w:val="22"/>
                <w:u w:val="single"/>
              </w:rPr>
            </w:pPr>
            <w:r>
              <w:rPr>
                <w:rFonts w:hint="eastAsia" w:ascii="宋体" w:hAnsi="宋体" w:cs="宋体"/>
                <w:sz w:val="22"/>
              </w:rPr>
              <w:t>合计报价：人民币（大写）：</w:t>
            </w:r>
            <w:r>
              <w:rPr>
                <w:rFonts w:hint="eastAsia" w:ascii="宋体" w:hAnsi="宋体" w:cs="宋体"/>
                <w:sz w:val="22"/>
                <w:u w:val="single"/>
              </w:rPr>
              <w:t xml:space="preserve">                 </w:t>
            </w:r>
            <w:r>
              <w:rPr>
                <w:rFonts w:hint="eastAsia" w:ascii="宋体" w:hAnsi="宋体" w:cs="宋体"/>
                <w:sz w:val="22"/>
              </w:rPr>
              <w:t>，￥（小写）：</w:t>
            </w:r>
            <w:r>
              <w:rPr>
                <w:rFonts w:hint="eastAsia" w:ascii="宋体" w:hAnsi="宋体" w:cs="宋体"/>
                <w:sz w:val="22"/>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kern w:val="0"/>
                <w:sz w:val="22"/>
              </w:rPr>
            </w:pPr>
            <w:r>
              <w:rPr>
                <w:rFonts w:hint="eastAsia" w:cs="Arial" w:asciiTheme="minorEastAsia" w:hAnsiTheme="minorEastAsia"/>
                <w:sz w:val="22"/>
              </w:rPr>
              <w:t>供货期：30</w:t>
            </w:r>
            <w:r>
              <w:rPr>
                <w:rFonts w:hint="eastAsia" w:ascii="仿宋_GB2312" w:hAnsi="宋体" w:cs="Arial"/>
                <w:sz w:val="22"/>
              </w:rPr>
              <w:t>日内到货并安装调试完成。</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 w:val="22"/>
              </w:rPr>
            </w:pPr>
            <w:r>
              <w:rPr>
                <w:rFonts w:hint="eastAsia" w:ascii="宋体" w:hAnsi="宋体" w:cs="宋体"/>
                <w:kern w:val="0"/>
                <w:sz w:val="22"/>
              </w:rPr>
              <w:t>备注：</w:t>
            </w:r>
          </w:p>
          <w:p>
            <w:pPr>
              <w:spacing w:line="380" w:lineRule="exact"/>
              <w:rPr>
                <w:rFonts w:ascii="宋体" w:hAnsi="宋体" w:cs="宋体"/>
                <w:kern w:val="0"/>
                <w:sz w:val="22"/>
              </w:rPr>
            </w:pPr>
            <w:r>
              <w:rPr>
                <w:rFonts w:ascii="宋体" w:hAnsi="宋体" w:cs="宋体"/>
                <w:kern w:val="0"/>
                <w:sz w:val="22"/>
              </w:rPr>
              <w:t>1</w:t>
            </w:r>
            <w:r>
              <w:rPr>
                <w:rFonts w:hint="eastAsia" w:ascii="宋体" w:hAnsi="宋体" w:cs="宋体"/>
                <w:kern w:val="0"/>
                <w:sz w:val="22"/>
              </w:rPr>
              <w:t>、符合招标公告要求的生产厂商或经销商，按公告要求提供证明材料原件。</w:t>
            </w:r>
          </w:p>
          <w:p>
            <w:pPr>
              <w:spacing w:line="380" w:lineRule="exact"/>
              <w:rPr>
                <w:rFonts w:ascii="宋体" w:hAnsi="宋体" w:cs="宋体"/>
                <w:kern w:val="0"/>
                <w:sz w:val="22"/>
              </w:rPr>
            </w:pPr>
            <w:r>
              <w:rPr>
                <w:rFonts w:ascii="宋体" w:hAnsi="宋体" w:cs="宋体"/>
                <w:kern w:val="0"/>
                <w:sz w:val="22"/>
              </w:rPr>
              <w:t>2</w:t>
            </w:r>
            <w:r>
              <w:rPr>
                <w:rFonts w:hint="eastAsia" w:ascii="宋体" w:hAnsi="宋体" w:cs="宋体"/>
                <w:kern w:val="0"/>
                <w:sz w:val="22"/>
              </w:rPr>
              <w:t>、投标报价应为完成本次采购与之相关所需的全部费用，包括但不限于：设备</w:t>
            </w:r>
            <w:r>
              <w:rPr>
                <w:rFonts w:ascii="宋体" w:hAnsi="宋体" w:cs="宋体"/>
                <w:kern w:val="0"/>
                <w:sz w:val="22"/>
              </w:rPr>
              <w:t>-</w:t>
            </w:r>
            <w:r>
              <w:rPr>
                <w:rFonts w:hint="eastAsia" w:ascii="宋体" w:hAnsi="宋体" w:cs="宋体"/>
                <w:kern w:val="0"/>
                <w:sz w:val="22"/>
              </w:rPr>
              <w:t>运输</w:t>
            </w:r>
            <w:r>
              <w:rPr>
                <w:rFonts w:ascii="宋体" w:hAnsi="宋体" w:cs="宋体"/>
                <w:kern w:val="0"/>
                <w:sz w:val="22"/>
              </w:rPr>
              <w:t>-</w:t>
            </w:r>
            <w:r>
              <w:rPr>
                <w:rFonts w:hint="eastAsia" w:ascii="宋体" w:hAnsi="宋体" w:cs="宋体"/>
                <w:kern w:val="0"/>
                <w:sz w:val="22"/>
              </w:rPr>
              <w:t>保险</w:t>
            </w:r>
            <w:r>
              <w:rPr>
                <w:rFonts w:ascii="宋体" w:hAnsi="宋体" w:cs="宋体"/>
                <w:kern w:val="0"/>
                <w:sz w:val="22"/>
              </w:rPr>
              <w:t>-</w:t>
            </w:r>
            <w:r>
              <w:rPr>
                <w:rFonts w:hint="eastAsia" w:ascii="宋体" w:hAnsi="宋体" w:cs="宋体"/>
                <w:kern w:val="0"/>
                <w:sz w:val="22"/>
              </w:rPr>
              <w:t>安装</w:t>
            </w:r>
            <w:r>
              <w:rPr>
                <w:rFonts w:ascii="宋体" w:hAnsi="宋体" w:cs="宋体"/>
                <w:kern w:val="0"/>
                <w:sz w:val="22"/>
              </w:rPr>
              <w:t>-</w:t>
            </w:r>
            <w:r>
              <w:rPr>
                <w:rFonts w:hint="eastAsia" w:ascii="宋体" w:hAnsi="宋体" w:cs="宋体"/>
                <w:kern w:val="0"/>
                <w:sz w:val="22"/>
              </w:rPr>
              <w:t>调试</w:t>
            </w:r>
            <w:r>
              <w:rPr>
                <w:rFonts w:ascii="宋体" w:hAnsi="宋体" w:cs="宋体"/>
                <w:kern w:val="0"/>
                <w:sz w:val="22"/>
              </w:rPr>
              <w:t>-</w:t>
            </w:r>
            <w:r>
              <w:rPr>
                <w:rFonts w:hint="eastAsia" w:ascii="宋体" w:hAnsi="宋体" w:cs="宋体"/>
                <w:kern w:val="0"/>
                <w:sz w:val="22"/>
              </w:rPr>
              <w:t>售后服务</w:t>
            </w:r>
            <w:r>
              <w:rPr>
                <w:rFonts w:ascii="宋体" w:hAnsi="宋体" w:cs="宋体"/>
                <w:kern w:val="0"/>
                <w:sz w:val="22"/>
              </w:rPr>
              <w:t>-</w:t>
            </w:r>
            <w:r>
              <w:rPr>
                <w:rFonts w:hint="eastAsia" w:ascii="宋体" w:hAnsi="宋体" w:cs="宋体"/>
                <w:kern w:val="0"/>
                <w:sz w:val="22"/>
              </w:rPr>
              <w:t>税金等费用。</w:t>
            </w:r>
          </w:p>
          <w:p>
            <w:pPr>
              <w:spacing w:line="380" w:lineRule="exact"/>
              <w:rPr>
                <w:rFonts w:ascii="宋体" w:hAnsi="宋体" w:cs="宋体"/>
                <w:kern w:val="0"/>
                <w:sz w:val="22"/>
              </w:rPr>
            </w:pPr>
            <w:r>
              <w:rPr>
                <w:rFonts w:ascii="宋体" w:hAnsi="宋体" w:cs="宋体"/>
                <w:kern w:val="0"/>
                <w:sz w:val="22"/>
              </w:rPr>
              <w:t>3</w:t>
            </w:r>
            <w:r>
              <w:rPr>
                <w:rFonts w:hint="eastAsia" w:ascii="宋体" w:hAnsi="宋体" w:cs="宋体"/>
                <w:kern w:val="0"/>
                <w:sz w:val="22"/>
              </w:rPr>
              <w:t>、投标人所供产品及配件须符合国家相应的有关标准、规范和要求。</w:t>
            </w:r>
          </w:p>
        </w:tc>
      </w:tr>
    </w:tbl>
    <w:p>
      <w:pPr>
        <w:spacing w:line="480" w:lineRule="auto"/>
        <w:jc w:val="center"/>
        <w:rPr>
          <w:rFonts w:ascii="宋体" w:hAnsi="宋体" w:cs="宋体"/>
          <w:b/>
          <w:bCs/>
          <w:sz w:val="32"/>
          <w:szCs w:val="32"/>
        </w:rPr>
      </w:pPr>
    </w:p>
    <w:p>
      <w:pPr>
        <w:spacing w:line="480" w:lineRule="auto"/>
        <w:jc w:val="center"/>
        <w:rPr>
          <w:rFonts w:hint="eastAsia"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招标要求响应偏离表</w:t>
      </w:r>
    </w:p>
    <w:p>
      <w:pPr>
        <w:spacing w:line="480" w:lineRule="auto"/>
        <w:rPr>
          <w:rFonts w:ascii="宋体" w:cs="Times New Roman"/>
        </w:rPr>
      </w:pPr>
      <w:r>
        <w:rPr>
          <w:rFonts w:hint="eastAsia" w:ascii="宋体" w:hAnsi="宋体" w:cs="宋体"/>
        </w:rPr>
        <w:t>投标人名称（公章）：</w:t>
      </w:r>
    </w:p>
    <w:tbl>
      <w:tblPr>
        <w:tblStyle w:val="12"/>
        <w:tblW w:w="146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5"/>
        <w:gridCol w:w="4186"/>
        <w:gridCol w:w="4034"/>
        <w:gridCol w:w="3142"/>
        <w:gridCol w:w="1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4186"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4034" w:type="dxa"/>
            <w:vAlign w:val="center"/>
          </w:tcPr>
          <w:p>
            <w:pPr>
              <w:spacing w:line="480" w:lineRule="auto"/>
              <w:jc w:val="center"/>
              <w:rPr>
                <w:rFonts w:ascii="宋体" w:cs="Times New Roman"/>
              </w:rPr>
            </w:pPr>
            <w:r>
              <w:rPr>
                <w:rFonts w:hint="eastAsia" w:ascii="宋体" w:hAnsi="宋体" w:cs="宋体"/>
              </w:rPr>
              <w:t>投标响应</w:t>
            </w:r>
          </w:p>
        </w:tc>
        <w:tc>
          <w:tcPr>
            <w:tcW w:w="314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809"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、投标人投标时须提供以上招标要求响应偏离表并加盖投标人公章。</w:t>
      </w:r>
    </w:p>
    <w:p>
      <w:pPr>
        <w:pStyle w:val="18"/>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2、投标供应商应按照询价文件中招标要求逐项、详细、真实的填写，不允许缺项，不允许负偏离，否则将作无效投标处理。</w:t>
      </w:r>
    </w:p>
    <w:p>
      <w:pPr>
        <w:pStyle w:val="18"/>
        <w:spacing w:line="360" w:lineRule="auto"/>
        <w:ind w:firstLine="442"/>
        <w:rPr>
          <w:rFonts w:ascii="宋体" w:hAnsi="宋体" w:cs="宋体"/>
          <w:b/>
          <w:bCs/>
          <w:sz w:val="22"/>
          <w:szCs w:val="22"/>
          <w:lang w:val="zh-CN"/>
        </w:rPr>
      </w:pPr>
      <w:r>
        <w:rPr>
          <w:rFonts w:hint="eastAsia" w:ascii="宋体" w:hAnsi="宋体" w:cs="宋体"/>
          <w:b/>
          <w:bCs/>
          <w:sz w:val="22"/>
          <w:szCs w:val="22"/>
          <w:lang w:val="zh-CN"/>
        </w:rPr>
        <w:t>3、投标人所提供产品硬件配置参数能够满足采购人需求的证明文件，不提供或不能满足招标参数要求的作无效投标处理。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4、此表格可自行扩展。行数不够可以添加，有具体参数的应填写详细参数，否则该投标可能被拒绝。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type w:val="continuous"/>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jc w:val="center"/>
        <w:rPr>
          <w:rFonts w:ascii="Calibri" w:hAnsi="Calibri" w:eastAsia="宋体" w:cs="Times New Roman"/>
          <w:b/>
          <w:bCs/>
          <w:sz w:val="32"/>
          <w:szCs w:val="32"/>
        </w:rPr>
      </w:pPr>
      <w:r>
        <w:rPr>
          <w:rFonts w:hint="eastAsia" w:ascii="Calibri" w:hAnsi="Calibri" w:eastAsia="宋体" w:cs="Times New Roman"/>
          <w:b/>
          <w:bCs/>
          <w:sz w:val="32"/>
          <w:szCs w:val="32"/>
        </w:rPr>
        <w:t>双目</w:t>
      </w:r>
      <w:r>
        <w:rPr>
          <w:rFonts w:ascii="Calibri" w:hAnsi="Calibri" w:eastAsia="宋体" w:cs="Times New Roman"/>
          <w:b/>
          <w:bCs/>
          <w:sz w:val="32"/>
          <w:szCs w:val="32"/>
        </w:rPr>
        <w:t>视力筛查仪</w:t>
      </w:r>
      <w:r>
        <w:rPr>
          <w:rFonts w:hint="eastAsia" w:ascii="Calibri" w:hAnsi="Calibri" w:eastAsia="宋体" w:cs="Times New Roman"/>
          <w:b/>
          <w:bCs/>
          <w:sz w:val="32"/>
          <w:szCs w:val="32"/>
        </w:rPr>
        <w:t>技术</w:t>
      </w:r>
      <w:r>
        <w:rPr>
          <w:rFonts w:ascii="Calibri" w:hAnsi="Calibri" w:eastAsia="宋体" w:cs="Times New Roman"/>
          <w:b/>
          <w:bCs/>
          <w:sz w:val="32"/>
          <w:szCs w:val="32"/>
        </w:rPr>
        <w:t>参数</w:t>
      </w:r>
    </w:p>
    <w:p>
      <w:pPr>
        <w:widowControl/>
        <w:jc w:val="center"/>
        <w:rPr>
          <w:rFonts w:ascii="微软雅黑" w:hAnsi="微软雅黑" w:eastAsia="宋体" w:cs="宋体"/>
          <w:color w:val="000000"/>
          <w:kern w:val="0"/>
          <w:sz w:val="24"/>
        </w:rPr>
      </w:pP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 无线手持式双目设计，可筛查单眼/双眼</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2. 彩色触摸显示屏≥5.0英寸，显示屏分辨率≥800 × 480 像素</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bCs/>
          <w:sz w:val="24"/>
        </w:rPr>
        <w:t>3.</w:t>
      </w:r>
      <w:r>
        <w:rPr>
          <w:rFonts w:hint="eastAsia" w:ascii="宋体" w:hAnsi="宋体" w:eastAsia="宋体" w:cs="Times New Roman"/>
          <w:bCs/>
          <w:sz w:val="24"/>
        </w:rPr>
        <w:t xml:space="preserve"> </w:t>
      </w:r>
      <w:r>
        <w:rPr>
          <w:rFonts w:ascii="宋体" w:hAnsi="宋体" w:eastAsia="宋体" w:cs="Times New Roman"/>
          <w:bCs/>
          <w:sz w:val="24"/>
        </w:rPr>
        <w:t>屈光检测：全自动</w:t>
      </w:r>
      <w:r>
        <w:rPr>
          <w:rFonts w:hint="eastAsia" w:ascii="宋体" w:hAnsi="宋体" w:eastAsia="宋体" w:cs="Times New Roman"/>
          <w:bCs/>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 xml:space="preserve">4. </w:t>
      </w:r>
      <w:r>
        <w:rPr>
          <w:rFonts w:ascii="宋体" w:hAnsi="宋体" w:eastAsia="宋体" w:cs="Times New Roman"/>
          <w:kern w:val="0"/>
          <w:sz w:val="24"/>
        </w:rPr>
        <w:t>显示屏为符合人体工程学的</w:t>
      </w:r>
      <w:r>
        <w:rPr>
          <w:rFonts w:ascii="宋体" w:hAnsi="宋体" w:eastAsia="宋体" w:cs="Times New Roman"/>
          <w:color w:val="000000"/>
          <w:kern w:val="0"/>
          <w:sz w:val="24"/>
        </w:rPr>
        <w:t>90°垂直屏幕，方便使用者以任何姿势操作</w:t>
      </w:r>
      <w:r>
        <w:rPr>
          <w:rFonts w:hint="eastAsia" w:ascii="宋体" w:hAnsi="宋体" w:eastAsia="宋体" w:cs="Times New Roman"/>
          <w:color w:val="000000"/>
          <w:kern w:val="0"/>
          <w:sz w:val="24"/>
        </w:rPr>
        <w:t>；</w:t>
      </w:r>
    </w:p>
    <w:p>
      <w:pPr>
        <w:widowControl/>
        <w:spacing w:line="360" w:lineRule="auto"/>
        <w:ind w:left="240" w:hanging="240" w:hangingChars="100"/>
        <w:jc w:val="left"/>
        <w:rPr>
          <w:rFonts w:ascii="宋体" w:hAnsi="宋体" w:eastAsia="宋体" w:cs="Times New Roman"/>
          <w:color w:val="000000"/>
          <w:kern w:val="0"/>
          <w:sz w:val="24"/>
        </w:rPr>
      </w:pPr>
      <w:r>
        <w:rPr>
          <w:rFonts w:ascii="宋体" w:hAnsi="宋体" w:eastAsia="宋体" w:cs="Times New Roman"/>
          <w:color w:val="000000"/>
          <w:kern w:val="0"/>
          <w:sz w:val="24"/>
        </w:rPr>
        <w:t>5. 筛查内容：屈光筛查（近视、远视、散光、屈光参差）、眼位照相、瞳孔大小</w:t>
      </w:r>
      <w:r>
        <w:rPr>
          <w:rFonts w:hint="eastAsia" w:ascii="宋体" w:hAnsi="宋体" w:eastAsia="宋体" w:cs="Times New Roman"/>
          <w:color w:val="000000"/>
          <w:kern w:val="0"/>
          <w:sz w:val="24"/>
        </w:rPr>
        <w:t>；</w:t>
      </w:r>
    </w:p>
    <w:p>
      <w:pPr>
        <w:widowControl/>
        <w:spacing w:line="360" w:lineRule="auto"/>
        <w:ind w:left="360" w:hanging="360" w:hangingChars="150"/>
        <w:jc w:val="left"/>
        <w:rPr>
          <w:rFonts w:ascii="宋体" w:hAnsi="宋体" w:eastAsia="宋体" w:cs="Times New Roman"/>
          <w:color w:val="000000"/>
          <w:kern w:val="0"/>
          <w:sz w:val="24"/>
        </w:rPr>
      </w:pPr>
      <w:r>
        <w:rPr>
          <w:rFonts w:ascii="宋体" w:hAnsi="宋体" w:eastAsia="宋体" w:cs="Times New Roman"/>
          <w:color w:val="000000"/>
          <w:kern w:val="0"/>
          <w:sz w:val="24"/>
        </w:rPr>
        <w:t>6. 测量和分析的检测结果超出设定的正常值时，机器自动给出潜在的视力风险提示，并以红色的显示测量结果，在大规模筛查时，红色提示能有效避免漏诊</w:t>
      </w:r>
      <w:r>
        <w:rPr>
          <w:rFonts w:hint="eastAsia" w:ascii="宋体" w:hAnsi="宋体" w:eastAsia="宋体" w:cs="Times New Roman"/>
          <w:color w:val="000000"/>
          <w:kern w:val="0"/>
          <w:sz w:val="24"/>
        </w:rPr>
        <w:t>；</w:t>
      </w:r>
    </w:p>
    <w:p>
      <w:pPr>
        <w:widowControl/>
        <w:spacing w:line="360" w:lineRule="auto"/>
        <w:ind w:left="360" w:hanging="360" w:hangingChars="150"/>
        <w:jc w:val="left"/>
        <w:rPr>
          <w:rFonts w:ascii="宋体" w:hAnsi="宋体" w:eastAsia="宋体" w:cs="Times New Roman"/>
          <w:color w:val="000000"/>
          <w:kern w:val="0"/>
          <w:sz w:val="24"/>
        </w:rPr>
      </w:pPr>
      <w:r>
        <w:rPr>
          <w:rFonts w:ascii="宋体" w:hAnsi="宋体" w:eastAsia="宋体" w:cs="Times New Roman"/>
          <w:kern w:val="0"/>
          <w:sz w:val="24"/>
        </w:rPr>
        <w:t>7</w:t>
      </w:r>
      <w:r>
        <w:rPr>
          <w:rFonts w:hint="eastAsia" w:ascii="宋体" w:hAnsi="宋体" w:eastAsia="宋体" w:cs="Times New Roman"/>
          <w:kern w:val="0"/>
          <w:sz w:val="24"/>
        </w:rPr>
        <w:t>．</w:t>
      </w:r>
      <w:r>
        <w:rPr>
          <w:rFonts w:ascii="宋体" w:hAnsi="宋体" w:eastAsia="宋体" w:cs="Times New Roman"/>
          <w:kern w:val="0"/>
          <w:sz w:val="24"/>
        </w:rPr>
        <w:t>具有检测斜视、红光反射、眼球震颤功能；</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8. 球面度DS：范围-7.5OD～+7.5OD</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9. 分辨率0.25D/0.01D</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10. 精度 ±0.5OD（-7.5OD～+7.5OD）</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11. 柱面度DC： 范围0.00D～3.00D</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12. 分辨率0.25D/0.01D</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13. 精度±0.50D</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14. 轴位Axis:范围0°～180°</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15. 分辨率：1°</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16. 精度：±5°（0.1D～3.0D）</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17. 瞳孔直径Pupil Size：范围4.0mm～9.0mm</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18. 分辨率：0.1mm</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19. 精度：±0.1mm</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20. 瞳距Pupil Distance:范围35mm~80mm</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21. 分辨率：1mm</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22. 精度：±1mm</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23. 工作距离 Measuring distance:1m左右</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24. 测量时间 Time per measurement:~1s</w:t>
      </w:r>
      <w:r>
        <w:rPr>
          <w:rFonts w:hint="eastAsia" w:ascii="宋体" w:hAnsi="宋体" w:eastAsia="宋体" w:cs="Times New Roman"/>
          <w:color w:val="000000"/>
          <w:kern w:val="0"/>
          <w:sz w:val="24"/>
        </w:rPr>
        <w:t>；</w:t>
      </w:r>
    </w:p>
    <w:p>
      <w:pPr>
        <w:spacing w:line="360" w:lineRule="auto"/>
        <w:rPr>
          <w:rFonts w:ascii="宋体" w:hAnsi="宋体" w:eastAsia="宋体" w:cs="Times New Roman"/>
          <w:kern w:val="0"/>
          <w:sz w:val="24"/>
        </w:rPr>
      </w:pPr>
      <w:r>
        <w:rPr>
          <w:rFonts w:ascii="宋体" w:hAnsi="宋体" w:eastAsia="宋体" w:cs="Times New Roman"/>
          <w:bCs/>
          <w:sz w:val="24"/>
        </w:rPr>
        <w:t>25.</w:t>
      </w:r>
      <w:r>
        <w:rPr>
          <w:rFonts w:hint="eastAsia" w:ascii="宋体" w:hAnsi="宋体" w:eastAsia="宋体" w:cs="Times New Roman"/>
          <w:bCs/>
          <w:sz w:val="24"/>
        </w:rPr>
        <w:t xml:space="preserve"> </w:t>
      </w:r>
      <w:r>
        <w:rPr>
          <w:rFonts w:ascii="宋体" w:hAnsi="宋体" w:eastAsia="宋体" w:cs="Times New Roman"/>
          <w:bCs/>
          <w:sz w:val="24"/>
        </w:rPr>
        <w:t>距被测者距离提示：系统主动测距提示过远或过近。并以背景颜色区分是</w:t>
      </w:r>
    </w:p>
    <w:p>
      <w:pPr>
        <w:widowControl/>
        <w:spacing w:line="360" w:lineRule="auto"/>
        <w:ind w:firstLine="360" w:firstLineChars="150"/>
        <w:jc w:val="left"/>
        <w:rPr>
          <w:rFonts w:ascii="宋体" w:hAnsi="宋体" w:eastAsia="宋体" w:cs="Times New Roman"/>
          <w:color w:val="000000"/>
          <w:kern w:val="0"/>
          <w:sz w:val="24"/>
        </w:rPr>
      </w:pPr>
      <w:r>
        <w:rPr>
          <w:rFonts w:ascii="宋体" w:hAnsi="宋体" w:eastAsia="宋体" w:cs="Times New Roman"/>
          <w:bCs/>
          <w:sz w:val="24"/>
        </w:rPr>
        <w:t>否在正确测量范围内</w:t>
      </w:r>
      <w:r>
        <w:rPr>
          <w:rFonts w:hint="eastAsia" w:ascii="宋体" w:hAnsi="宋体" w:eastAsia="宋体" w:cs="Times New Roman"/>
          <w:bCs/>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 xml:space="preserve"> 26.打印接口：Wi-Fi</w:t>
      </w:r>
      <w:r>
        <w:rPr>
          <w:rFonts w:hint="eastAsia" w:ascii="宋体" w:hAnsi="宋体" w:eastAsia="宋体" w:cs="Times New Roman"/>
          <w:color w:val="000000"/>
          <w:kern w:val="0"/>
          <w:sz w:val="24"/>
        </w:rPr>
        <w:t>、</w:t>
      </w:r>
      <w:r>
        <w:rPr>
          <w:rFonts w:ascii="宋体" w:hAnsi="宋体" w:eastAsia="宋体" w:cs="Times New Roman"/>
          <w:color w:val="000000"/>
          <w:kern w:val="0"/>
          <w:sz w:val="24"/>
        </w:rPr>
        <w:t>USB</w:t>
      </w:r>
      <w:r>
        <w:rPr>
          <w:rFonts w:hint="eastAsia" w:ascii="宋体" w:hAnsi="宋体" w:eastAsia="宋体" w:cs="Times New Roman"/>
          <w:color w:val="000000"/>
          <w:kern w:val="0"/>
          <w:sz w:val="24"/>
        </w:rPr>
        <w:t>、</w:t>
      </w:r>
      <w:r>
        <w:rPr>
          <w:rFonts w:ascii="宋体" w:hAnsi="宋体" w:eastAsia="宋体" w:cs="Times New Roman"/>
          <w:color w:val="000000"/>
          <w:kern w:val="0"/>
          <w:sz w:val="24"/>
        </w:rPr>
        <w:t>蓝牙</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 xml:space="preserve"> 27.电池可充电锂电池，续航6小时</w:t>
      </w:r>
      <w:r>
        <w:rPr>
          <w:rFonts w:hint="eastAsia" w:ascii="宋体" w:hAnsi="宋体" w:eastAsia="宋体" w:cs="Times New Roman"/>
          <w:color w:val="000000"/>
          <w:kern w:val="0"/>
          <w:sz w:val="24"/>
        </w:rPr>
        <w:t>以上</w:t>
      </w:r>
      <w:r>
        <w:rPr>
          <w:rFonts w:ascii="宋体" w:hAnsi="宋体" w:eastAsia="宋体" w:cs="Times New Roman"/>
          <w:color w:val="000000"/>
          <w:kern w:val="0"/>
          <w:sz w:val="24"/>
        </w:rPr>
        <w:t>，可手动拆卸</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hint="eastAsia" w:ascii="宋体" w:hAnsi="宋体" w:eastAsia="宋体" w:cs="Times New Roman"/>
          <w:color w:val="000000"/>
          <w:kern w:val="0"/>
          <w:sz w:val="24"/>
        </w:rPr>
        <w:t xml:space="preserve">28. </w:t>
      </w:r>
      <w:r>
        <w:rPr>
          <w:rFonts w:ascii="宋体" w:hAnsi="宋体" w:eastAsia="宋体" w:cs="Times New Roman"/>
          <w:color w:val="000000"/>
          <w:kern w:val="0"/>
          <w:sz w:val="24"/>
        </w:rPr>
        <w:t>满电测试数据量：一块电池满电后测试使用不少于1000个数据</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hint="eastAsia" w:ascii="宋体" w:hAnsi="宋体" w:eastAsia="宋体" w:cs="Times New Roman"/>
          <w:color w:val="000000"/>
          <w:kern w:val="0"/>
          <w:sz w:val="24"/>
        </w:rPr>
        <w:t>29</w:t>
      </w:r>
      <w:r>
        <w:rPr>
          <w:rFonts w:ascii="宋体" w:hAnsi="宋体" w:eastAsia="宋体" w:cs="Times New Roman"/>
          <w:color w:val="000000"/>
          <w:kern w:val="0"/>
          <w:sz w:val="24"/>
        </w:rPr>
        <w:t>. 体积：≤180mm×130mm×110mm减轻操作人员长时间操作手部疲劳</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hint="eastAsia" w:ascii="宋体" w:hAnsi="宋体" w:eastAsia="宋体" w:cs="Times New Roman"/>
          <w:color w:val="000000"/>
          <w:kern w:val="0"/>
          <w:sz w:val="24"/>
        </w:rPr>
        <w:t>30</w:t>
      </w:r>
      <w:r>
        <w:rPr>
          <w:rFonts w:ascii="宋体" w:hAnsi="宋体" w:eastAsia="宋体" w:cs="Times New Roman"/>
          <w:color w:val="000000"/>
          <w:kern w:val="0"/>
          <w:sz w:val="24"/>
        </w:rPr>
        <w:t>. 重量：≤0.8kg,在大规模筛查时，减轻操作人员长时间操作手部疲劳</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3</w:t>
      </w:r>
      <w:r>
        <w:rPr>
          <w:rFonts w:hint="eastAsia" w:ascii="宋体" w:hAnsi="宋体" w:eastAsia="宋体" w:cs="Times New Roman"/>
          <w:color w:val="000000"/>
          <w:kern w:val="0"/>
          <w:sz w:val="24"/>
        </w:rPr>
        <w:t>1</w:t>
      </w:r>
      <w:r>
        <w:rPr>
          <w:rFonts w:ascii="宋体" w:hAnsi="宋体" w:eastAsia="宋体" w:cs="Times New Roman"/>
          <w:color w:val="000000"/>
          <w:kern w:val="0"/>
          <w:sz w:val="24"/>
        </w:rPr>
        <w:t>. 可从批量输入、输出患者信息，提高筛查效率</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3</w:t>
      </w:r>
      <w:r>
        <w:rPr>
          <w:rFonts w:hint="eastAsia" w:ascii="宋体" w:hAnsi="宋体" w:eastAsia="宋体" w:cs="Times New Roman"/>
          <w:color w:val="000000"/>
          <w:kern w:val="0"/>
          <w:sz w:val="24"/>
        </w:rPr>
        <w:t>2</w:t>
      </w:r>
      <w:r>
        <w:rPr>
          <w:rFonts w:ascii="宋体" w:hAnsi="宋体" w:eastAsia="宋体" w:cs="Times New Roman"/>
          <w:color w:val="000000"/>
          <w:kern w:val="0"/>
          <w:sz w:val="24"/>
        </w:rPr>
        <w:t>. 在蓝牙模式下可与手机连接并把检测结果传输到手机上</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3</w:t>
      </w:r>
      <w:r>
        <w:rPr>
          <w:rFonts w:hint="eastAsia" w:ascii="宋体" w:hAnsi="宋体" w:eastAsia="宋体" w:cs="Times New Roman"/>
          <w:color w:val="000000"/>
          <w:kern w:val="0"/>
          <w:sz w:val="24"/>
        </w:rPr>
        <w:t>3</w:t>
      </w:r>
      <w:r>
        <w:rPr>
          <w:rFonts w:ascii="宋体" w:hAnsi="宋体" w:eastAsia="宋体" w:cs="Times New Roman"/>
          <w:color w:val="000000"/>
          <w:kern w:val="0"/>
          <w:sz w:val="24"/>
        </w:rPr>
        <w:t>.在WIFI模式下可与手机连接并把检测结果传输到手机上</w:t>
      </w:r>
      <w:r>
        <w:rPr>
          <w:rFonts w:hint="eastAsia" w:ascii="宋体" w:hAnsi="宋体" w:eastAsia="宋体" w:cs="Times New Roman"/>
          <w:color w:val="000000"/>
          <w:kern w:val="0"/>
          <w:sz w:val="24"/>
        </w:rPr>
        <w:t>；</w:t>
      </w:r>
    </w:p>
    <w:p>
      <w:pPr>
        <w:spacing w:line="360" w:lineRule="auto"/>
        <w:rPr>
          <w:rFonts w:ascii="宋体" w:hAnsi="宋体" w:eastAsia="宋体" w:cs="Times New Roman"/>
          <w:sz w:val="24"/>
        </w:rPr>
      </w:pPr>
      <w:r>
        <w:rPr>
          <w:rFonts w:ascii="宋体" w:hAnsi="宋体" w:eastAsia="宋体" w:cs="Times New Roman"/>
          <w:kern w:val="0"/>
          <w:sz w:val="24"/>
        </w:rPr>
        <w:t>3</w:t>
      </w:r>
      <w:r>
        <w:rPr>
          <w:rFonts w:hint="eastAsia" w:ascii="宋体" w:hAnsi="宋体" w:eastAsia="宋体" w:cs="Times New Roman"/>
          <w:kern w:val="0"/>
          <w:sz w:val="24"/>
        </w:rPr>
        <w:t>4</w:t>
      </w:r>
      <w:r>
        <w:rPr>
          <w:rFonts w:ascii="宋体" w:hAnsi="宋体" w:eastAsia="宋体" w:cs="Times New Roman"/>
          <w:kern w:val="0"/>
          <w:sz w:val="24"/>
        </w:rPr>
        <w:t>.</w:t>
      </w:r>
      <w:r>
        <w:rPr>
          <w:rFonts w:ascii="宋体" w:hAnsi="宋体" w:eastAsia="宋体" w:cs="Times New Roman"/>
          <w:color w:val="000000"/>
          <w:kern w:val="0"/>
          <w:sz w:val="24"/>
        </w:rPr>
        <w:t>可使用手机通过APP输入信息即可汇总到仪器中，进行大规模筛查工</w:t>
      </w:r>
    </w:p>
    <w:p>
      <w:pPr>
        <w:widowControl/>
        <w:spacing w:line="360" w:lineRule="auto"/>
        <w:ind w:firstLine="360" w:firstLineChars="150"/>
        <w:jc w:val="left"/>
        <w:rPr>
          <w:rFonts w:ascii="宋体" w:hAnsi="宋体" w:eastAsia="宋体" w:cs="Times New Roman"/>
          <w:color w:val="000000"/>
          <w:kern w:val="0"/>
          <w:sz w:val="24"/>
        </w:rPr>
      </w:pPr>
      <w:r>
        <w:rPr>
          <w:rFonts w:ascii="宋体" w:hAnsi="宋体" w:eastAsia="宋体" w:cs="Times New Roman"/>
          <w:color w:val="000000"/>
          <w:kern w:val="0"/>
          <w:sz w:val="24"/>
        </w:rPr>
        <w:t>作时，无比简捷的信息输入功能，使信息录入简单化</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ascii="宋体" w:hAnsi="宋体" w:eastAsia="宋体" w:cs="Times New Roman"/>
          <w:color w:val="000000"/>
          <w:kern w:val="0"/>
          <w:sz w:val="24"/>
        </w:rPr>
        <w:t>3</w:t>
      </w:r>
      <w:r>
        <w:rPr>
          <w:rFonts w:hint="eastAsia" w:ascii="宋体" w:hAnsi="宋体" w:eastAsia="宋体" w:cs="Times New Roman"/>
          <w:color w:val="000000"/>
          <w:kern w:val="0"/>
          <w:sz w:val="24"/>
        </w:rPr>
        <w:t>5</w:t>
      </w:r>
      <w:r>
        <w:rPr>
          <w:rFonts w:ascii="宋体" w:hAnsi="宋体" w:eastAsia="宋体" w:cs="Times New Roman"/>
          <w:color w:val="000000"/>
          <w:kern w:val="0"/>
          <w:sz w:val="24"/>
        </w:rPr>
        <w:t>. 固视目标：多个笑脸图像，提高小孩子的注意力从而提高数据的准确率</w:t>
      </w:r>
      <w:r>
        <w:rPr>
          <w:rFonts w:hint="eastAsia" w:ascii="宋体" w:hAnsi="宋体" w:eastAsia="宋体" w:cs="Times New Roman"/>
          <w:color w:val="000000"/>
          <w:kern w:val="0"/>
          <w:sz w:val="24"/>
        </w:rPr>
        <w:t>；</w:t>
      </w:r>
    </w:p>
    <w:p>
      <w:pPr>
        <w:widowControl/>
        <w:spacing w:line="360" w:lineRule="auto"/>
        <w:jc w:val="left"/>
        <w:rPr>
          <w:rFonts w:ascii="宋体" w:hAnsi="宋体" w:eastAsia="宋体" w:cs="Times New Roman"/>
          <w:color w:val="000000"/>
          <w:kern w:val="0"/>
          <w:sz w:val="24"/>
        </w:rPr>
      </w:pPr>
      <w:r>
        <w:rPr>
          <w:rFonts w:hint="eastAsia" w:ascii="宋体" w:hAnsi="宋体" w:eastAsia="宋体" w:cs="Times New Roman"/>
          <w:kern w:val="0"/>
          <w:sz w:val="24"/>
        </w:rPr>
        <w:t xml:space="preserve">36. </w:t>
      </w:r>
      <w:r>
        <w:rPr>
          <w:rFonts w:ascii="宋体" w:hAnsi="宋体" w:eastAsia="宋体" w:cs="Times New Roman"/>
          <w:kern w:val="0"/>
          <w:sz w:val="24"/>
        </w:rPr>
        <w:t>固视目标：</w:t>
      </w:r>
      <w:r>
        <w:rPr>
          <w:rFonts w:ascii="宋体" w:hAnsi="宋体" w:eastAsia="宋体" w:cs="Times New Roman"/>
          <w:sz w:val="24"/>
        </w:rPr>
        <w:t>蜂鸣器、闪光灯以及固视图标</w:t>
      </w:r>
      <w:r>
        <w:rPr>
          <w:rFonts w:ascii="宋体" w:hAnsi="宋体" w:eastAsia="宋体" w:cs="Times New Roman"/>
          <w:kern w:val="0"/>
          <w:sz w:val="24"/>
        </w:rPr>
        <w:t>，随机闪烁、声音刺激；</w:t>
      </w:r>
    </w:p>
    <w:p>
      <w:pPr>
        <w:widowControl/>
        <w:spacing w:line="360" w:lineRule="auto"/>
        <w:ind w:left="240" w:hanging="240" w:hangingChars="100"/>
        <w:jc w:val="left"/>
        <w:rPr>
          <w:rFonts w:ascii="宋体" w:hAnsi="宋体" w:eastAsia="宋体" w:cs="Times New Roman"/>
          <w:color w:val="000000"/>
          <w:kern w:val="0"/>
          <w:sz w:val="24"/>
        </w:rPr>
      </w:pPr>
      <w:r>
        <w:rPr>
          <w:rFonts w:ascii="宋体" w:hAnsi="宋体" w:eastAsia="宋体" w:cs="Times New Roman"/>
          <w:color w:val="000000"/>
          <w:kern w:val="0"/>
          <w:sz w:val="24"/>
        </w:rPr>
        <w:t>3</w:t>
      </w:r>
      <w:r>
        <w:rPr>
          <w:rFonts w:hint="eastAsia" w:ascii="宋体" w:hAnsi="宋体" w:eastAsia="宋体" w:cs="Times New Roman"/>
          <w:color w:val="000000"/>
          <w:kern w:val="0"/>
          <w:sz w:val="24"/>
        </w:rPr>
        <w:t>7</w:t>
      </w:r>
      <w:r>
        <w:rPr>
          <w:rFonts w:ascii="宋体" w:hAnsi="宋体" w:eastAsia="宋体" w:cs="Times New Roman"/>
          <w:color w:val="000000"/>
          <w:kern w:val="0"/>
          <w:sz w:val="24"/>
        </w:rPr>
        <w:t>.主机前端需要设计为圆形，能更好掌握机器，促使操作者更稳定操作设备提高准确率</w:t>
      </w:r>
      <w:r>
        <w:rPr>
          <w:rFonts w:hint="eastAsia" w:ascii="宋体" w:hAnsi="宋体" w:eastAsia="宋体" w:cs="Times New Roman"/>
          <w:color w:val="000000"/>
          <w:kern w:val="0"/>
          <w:sz w:val="24"/>
        </w:rPr>
        <w:t>；</w:t>
      </w:r>
    </w:p>
    <w:p>
      <w:pPr>
        <w:widowControl/>
        <w:spacing w:line="360" w:lineRule="auto"/>
        <w:ind w:left="240" w:hanging="240" w:hangingChars="100"/>
        <w:jc w:val="left"/>
        <w:rPr>
          <w:rFonts w:ascii="宋体" w:hAnsi="宋体" w:eastAsia="宋体" w:cs="Times New Roman"/>
          <w:color w:val="000000"/>
          <w:kern w:val="0"/>
          <w:sz w:val="24"/>
        </w:rPr>
      </w:pPr>
      <w:r>
        <w:rPr>
          <w:rFonts w:ascii="宋体" w:hAnsi="宋体" w:eastAsia="宋体" w:cs="Times New Roman"/>
          <w:color w:val="000000"/>
          <w:kern w:val="0"/>
          <w:sz w:val="24"/>
        </w:rPr>
        <w:t>3</w:t>
      </w:r>
      <w:r>
        <w:rPr>
          <w:rFonts w:hint="eastAsia" w:ascii="宋体" w:hAnsi="宋体" w:eastAsia="宋体" w:cs="Times New Roman"/>
          <w:color w:val="000000"/>
          <w:kern w:val="0"/>
          <w:sz w:val="24"/>
        </w:rPr>
        <w:t>8</w:t>
      </w:r>
      <w:r>
        <w:rPr>
          <w:rFonts w:ascii="宋体" w:hAnsi="宋体" w:eastAsia="宋体" w:cs="Times New Roman"/>
          <w:color w:val="000000"/>
          <w:kern w:val="0"/>
          <w:sz w:val="24"/>
        </w:rPr>
        <w:t>.</w:t>
      </w:r>
      <w:r>
        <w:rPr>
          <w:rFonts w:ascii="宋体" w:hAnsi="宋体" w:eastAsia="宋体" w:cs="Times New Roman"/>
          <w:bCs/>
          <w:sz w:val="24"/>
        </w:rPr>
        <w:t>可在同一个人信息档案进行再次筛查，并新建病例</w:t>
      </w:r>
      <w:r>
        <w:rPr>
          <w:rFonts w:hint="eastAsia" w:ascii="宋体" w:hAnsi="宋体" w:eastAsia="宋体" w:cs="Times New Roman"/>
          <w:bCs/>
          <w:sz w:val="24"/>
        </w:rPr>
        <w:t>；</w:t>
      </w:r>
    </w:p>
    <w:p>
      <w:pPr>
        <w:spacing w:line="360" w:lineRule="auto"/>
        <w:rPr>
          <w:rFonts w:ascii="宋体" w:hAnsi="宋体" w:eastAsia="宋体" w:cs="Times New Roman"/>
          <w:sz w:val="24"/>
        </w:rPr>
      </w:pPr>
      <w:r>
        <w:rPr>
          <w:rFonts w:ascii="宋体" w:hAnsi="宋体" w:eastAsia="宋体" w:cs="Times New Roman"/>
          <w:bCs/>
          <w:sz w:val="24"/>
        </w:rPr>
        <w:t>3</w:t>
      </w:r>
      <w:r>
        <w:rPr>
          <w:rFonts w:hint="eastAsia" w:ascii="宋体" w:hAnsi="宋体" w:eastAsia="宋体" w:cs="Times New Roman"/>
          <w:bCs/>
          <w:sz w:val="24"/>
        </w:rPr>
        <w:t>9</w:t>
      </w:r>
      <w:r>
        <w:rPr>
          <w:rFonts w:ascii="宋体" w:hAnsi="宋体" w:eastAsia="宋体" w:cs="Times New Roman"/>
          <w:bCs/>
          <w:sz w:val="24"/>
        </w:rPr>
        <w:t>.可对被测试者进行重新测试，并保留全部个人信息新建病例</w:t>
      </w:r>
      <w:r>
        <w:rPr>
          <w:rFonts w:hint="eastAsia" w:ascii="宋体" w:hAnsi="宋体" w:eastAsia="宋体" w:cs="Times New Roman"/>
          <w:bCs/>
          <w:sz w:val="24"/>
        </w:rPr>
        <w:t>；</w:t>
      </w:r>
    </w:p>
    <w:p>
      <w:pPr>
        <w:spacing w:line="360" w:lineRule="auto"/>
        <w:rPr>
          <w:rFonts w:ascii="宋体" w:hAnsi="宋体" w:eastAsia="宋体" w:cs="Times New Roman"/>
          <w:bCs/>
          <w:sz w:val="24"/>
        </w:rPr>
      </w:pPr>
      <w:r>
        <w:rPr>
          <w:rFonts w:hint="eastAsia" w:ascii="宋体" w:hAnsi="宋体" w:eastAsia="宋体" w:cs="Times New Roman"/>
          <w:bCs/>
          <w:sz w:val="24"/>
        </w:rPr>
        <w:t>40</w:t>
      </w:r>
      <w:r>
        <w:rPr>
          <w:rFonts w:ascii="宋体" w:hAnsi="宋体" w:eastAsia="宋体" w:cs="Times New Roman"/>
          <w:bCs/>
          <w:sz w:val="24"/>
        </w:rPr>
        <w:t>.报告形式：便签报告或A4彩色图文报告（打印机需选配）；</w:t>
      </w:r>
    </w:p>
    <w:p>
      <w:pPr>
        <w:spacing w:line="360" w:lineRule="auto"/>
        <w:rPr>
          <w:rFonts w:ascii="宋体" w:hAnsi="宋体" w:eastAsia="宋体" w:cs="Times New Roman"/>
          <w:sz w:val="24"/>
        </w:rPr>
      </w:pPr>
      <w:r>
        <w:rPr>
          <w:rFonts w:hint="eastAsia" w:ascii="宋体" w:hAnsi="宋体" w:eastAsia="宋体" w:cs="Times New Roman"/>
          <w:bCs/>
          <w:sz w:val="24"/>
        </w:rPr>
        <w:t>41</w:t>
      </w:r>
      <w:r>
        <w:rPr>
          <w:rFonts w:ascii="宋体" w:hAnsi="宋体" w:eastAsia="宋体" w:cs="Times New Roman"/>
          <w:bCs/>
          <w:sz w:val="24"/>
        </w:rPr>
        <w:t>.信号光LED中心波长为850nm</w:t>
      </w:r>
      <w:r>
        <w:rPr>
          <w:rFonts w:ascii="宋体" w:hAnsi="宋体" w:eastAsia="宋体" w:cs="Times New Roman"/>
          <w:kern w:val="0"/>
          <w:sz w:val="24"/>
        </w:rPr>
        <w:t xml:space="preserve">±15nm,单个LED功率不大于25mW;固视光LED  </w:t>
      </w:r>
    </w:p>
    <w:p>
      <w:pPr>
        <w:spacing w:line="360" w:lineRule="auto"/>
        <w:ind w:firstLine="360" w:firstLineChars="150"/>
        <w:rPr>
          <w:rFonts w:ascii="宋体" w:hAnsi="宋体" w:eastAsia="宋体" w:cs="Times New Roman"/>
          <w:sz w:val="24"/>
        </w:rPr>
      </w:pPr>
      <w:r>
        <w:rPr>
          <w:rFonts w:ascii="宋体" w:hAnsi="宋体" w:eastAsia="宋体" w:cs="Times New Roman"/>
          <w:kern w:val="0"/>
          <w:sz w:val="24"/>
        </w:rPr>
        <w:t>中心波长为565nm±15nm, 单个LED功率不大于0.1mW</w:t>
      </w:r>
      <w:r>
        <w:rPr>
          <w:rFonts w:hint="eastAsia" w:ascii="宋体" w:hAnsi="宋体" w:eastAsia="宋体" w:cs="Times New Roman"/>
          <w:kern w:val="0"/>
          <w:sz w:val="24"/>
        </w:rPr>
        <w:t>；</w:t>
      </w:r>
    </w:p>
    <w:p>
      <w:pPr>
        <w:spacing w:line="360" w:lineRule="auto"/>
        <w:rPr>
          <w:rFonts w:ascii="宋体" w:hAnsi="宋体" w:eastAsia="宋体" w:cs="Times New Roman"/>
          <w:sz w:val="24"/>
        </w:rPr>
      </w:pPr>
      <w:r>
        <w:rPr>
          <w:rFonts w:ascii="宋体" w:hAnsi="宋体" w:eastAsia="宋体" w:cs="Times New Roman"/>
          <w:color w:val="000000"/>
          <w:kern w:val="0"/>
          <w:sz w:val="24"/>
        </w:rPr>
        <w:t>4</w:t>
      </w:r>
      <w:r>
        <w:rPr>
          <w:rFonts w:hint="eastAsia" w:ascii="宋体" w:hAnsi="宋体" w:eastAsia="宋体" w:cs="Times New Roman"/>
          <w:color w:val="000000"/>
          <w:kern w:val="0"/>
          <w:sz w:val="24"/>
        </w:rPr>
        <w:t>2</w:t>
      </w:r>
      <w:r>
        <w:rPr>
          <w:rFonts w:ascii="宋体" w:hAnsi="宋体" w:eastAsia="宋体" w:cs="Times New Roman"/>
          <w:color w:val="000000"/>
          <w:kern w:val="0"/>
          <w:sz w:val="24"/>
        </w:rPr>
        <w:t>.充电器：应满足GB9706.1的要求或达到医用电气设备同等安全要求</w:t>
      </w:r>
    </w:p>
    <w:p>
      <w:pPr>
        <w:rPr>
          <w:rFonts w:ascii="Calibri" w:hAnsi="Calibri" w:eastAsia="新宋体" w:cs="Times New Roman"/>
          <w:sz w:val="24"/>
        </w:rPr>
      </w:pPr>
    </w:p>
    <w:p>
      <w:pPr>
        <w:rPr>
          <w:rFonts w:ascii="Calibri" w:hAnsi="Calibri" w:eastAsia="新宋体" w:cs="Times New Roman"/>
          <w:sz w:val="24"/>
        </w:rPr>
      </w:pPr>
    </w:p>
    <w:p>
      <w:pPr>
        <w:rPr>
          <w:rFonts w:ascii="Calibri" w:hAnsi="Calibri" w:eastAsia="新宋体" w:cs="Times New Roman"/>
          <w:sz w:val="24"/>
        </w:rPr>
      </w:pPr>
    </w:p>
    <w:p>
      <w:pPr>
        <w:rPr>
          <w:rFonts w:ascii="Calibri" w:hAnsi="Calibri" w:eastAsia="新宋体" w:cs="Times New Roman"/>
          <w:sz w:val="24"/>
        </w:rPr>
      </w:pPr>
    </w:p>
    <w:p>
      <w:pPr>
        <w:rPr>
          <w:rFonts w:ascii="Calibri" w:hAnsi="Calibri" w:eastAsia="新宋体" w:cs="Times New Roman"/>
          <w:sz w:val="24"/>
        </w:rPr>
      </w:pPr>
    </w:p>
    <w:p>
      <w:pPr>
        <w:rPr>
          <w:rFonts w:ascii="Calibri" w:hAnsi="Calibri" w:eastAsia="新宋体" w:cs="Times New Roman"/>
          <w:sz w:val="24"/>
        </w:rPr>
      </w:pPr>
    </w:p>
    <w:p>
      <w:pPr>
        <w:rPr>
          <w:rFonts w:ascii="Calibri" w:hAnsi="Calibri" w:eastAsia="新宋体" w:cs="Times New Roman"/>
          <w:sz w:val="24"/>
        </w:rPr>
      </w:pPr>
    </w:p>
    <w:p>
      <w:pPr>
        <w:rPr>
          <w:rFonts w:ascii="Calibri" w:hAnsi="Calibri" w:eastAsia="新宋体" w:cs="Times New Roman"/>
          <w:sz w:val="24"/>
        </w:rPr>
      </w:pPr>
    </w:p>
    <w:p>
      <w:pPr>
        <w:rPr>
          <w:rFonts w:ascii="Calibri" w:hAnsi="Calibri" w:eastAsia="新宋体" w:cs="Times New Roman"/>
          <w:sz w:val="24"/>
        </w:rPr>
      </w:pPr>
    </w:p>
    <w:p>
      <w:pPr>
        <w:rPr>
          <w:rFonts w:ascii="Calibri" w:hAnsi="Calibri" w:eastAsia="新宋体" w:cs="Times New Roman"/>
          <w:sz w:val="24"/>
        </w:rPr>
      </w:pPr>
    </w:p>
    <w:p>
      <w:pPr>
        <w:widowControl/>
        <w:jc w:val="left"/>
        <w:rPr>
          <w:rFonts w:ascii="Calibri" w:hAnsi="Calibri" w:eastAsia="宋体" w:cs="Times New Roman"/>
          <w:b/>
          <w:bCs/>
          <w:sz w:val="44"/>
          <w:szCs w:val="44"/>
        </w:rPr>
      </w:pPr>
      <w:r>
        <w:rPr>
          <w:rFonts w:ascii="Calibri" w:hAnsi="Calibri" w:eastAsia="宋体" w:cs="Times New Roman"/>
          <w:b/>
          <w:bCs/>
          <w:sz w:val="44"/>
          <w:szCs w:val="44"/>
        </w:rPr>
        <w:br w:type="page"/>
      </w:r>
    </w:p>
    <w:p>
      <w:pPr>
        <w:jc w:val="center"/>
        <w:rPr>
          <w:rFonts w:ascii="Calibri" w:hAnsi="Calibri" w:eastAsia="宋体" w:cs="Times New Roman"/>
          <w:b/>
          <w:bCs/>
          <w:sz w:val="32"/>
          <w:szCs w:val="32"/>
        </w:rPr>
      </w:pPr>
      <w:r>
        <w:rPr>
          <w:rFonts w:hint="eastAsia" w:ascii="Calibri" w:hAnsi="Calibri" w:eastAsia="宋体" w:cs="Times New Roman"/>
          <w:b/>
          <w:bCs/>
          <w:sz w:val="32"/>
          <w:szCs w:val="32"/>
        </w:rPr>
        <w:t>视力筛查系统技术参数</w:t>
      </w:r>
    </w:p>
    <w:p>
      <w:pPr>
        <w:jc w:val="center"/>
        <w:rPr>
          <w:rFonts w:ascii="Calibri" w:hAnsi="Calibri" w:eastAsia="新宋体" w:cs="Times New Roman"/>
          <w:bCs/>
          <w:sz w:val="24"/>
        </w:rPr>
      </w:pP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1.数据实时采集上传。视标杆根据测试结果自动上下移动，并自动提交结果，实现测试全流程质控</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2.实现远视力检查， app与视力表通过wifi实现稳定联接</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3.数据采集：手机或pad识别唯一二维码，扫码上传</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4液晶屏：1920*1080以上高清屏</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5.符合GB 11533-2011标准设计，通过省级以上权威单位计量认证</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6.便携性能好，可以置于手提箱携带，易于收纳、安装，不易损坏</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7.满足卫健委、疾控、教育、医疗机构、学校等不同组织单位的业务需求及管理权限，用于儿童青少年近视防控筛查，视力档案建立，查询</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8.分层次进行筛查计划建立</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9.学生信息管理：学生基本信息；历次筛查记录信息查询；视力筛查档案打印；学籍变更。</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10.视力健康档案：基础档案；学籍变更记录查询；视力、屈光数据趋势展示</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11.学生信息登记：单个或批量导入学生信息；修改已导入学生信息；删除学生信息；单个或批量打印条形码/二维码；导入学生信息模板下载；操作日志查询（学生信息导入是否有误）；可精确搜索学生信息；支持现场联接打印机补录学生二维码</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12.筛查记录：自动筛查出视力异常的学生；可查询视力异常学生的详细信息；手动发动短信通知学生家长；视力正常学生可手动增加到随访列表；补打筛查报告；批量发送结果短信；批量打印筛查报告；</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13.对于筛查出的视力异常者，系统自动的添加到待随访列表中；</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14.系统提供随访记录和取消随访功能；对于经过干预治疗后的学生，如果没有必要再进行跟踪随访的，可手动取消随访功能;待随访列表中的学生，可全选后，进行批量发送随访信息（微信消息等）</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15.实现随访记录功能，包括随访人员、日期、方式、结果的记录，支持相关随访图片上传；</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16.在随访过程中，可方便调阅随访对象的筛查报告</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17.数据统计分析：学校级统计、区域级统计、机构级统计。支持不同批次的筛查任务统计</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18.学生家长可通过微信服务号查询学生的历次筛查报告，为了保证信息安全性，家长需通过身份和信息验证后可以调阅对应学生的筛查报告</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19.联接手持打印机，满足筛查现场二维码打印</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20.筛查报告具体内容包含：筛查对象、筛查机构、筛查结果、特殊说明等信息</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21.随访消息推送，医院可通过随访方式定向对学生家长推送微信消息，提醒关注筛查结果</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22.学生咨询与答疑，学生可在公众号发起咨询，医生通过app端进行答疑</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23.配套检查设备包括开展近视筛查工作所需的电子视力表、电脑验光仪、综合验光仪、手持筛查仪，生物测量、角膜地形图等</w:t>
      </w:r>
    </w:p>
    <w:p>
      <w:pPr>
        <w:spacing w:line="360" w:lineRule="auto"/>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24.可以实现与医院现有HIS系统的无缝对接</w:t>
      </w:r>
    </w:p>
    <w:p>
      <w:pPr>
        <w:spacing w:line="360" w:lineRule="auto"/>
        <w:rPr>
          <w:rFonts w:ascii="Calibri" w:hAnsi="Calibri" w:eastAsia="新宋体" w:cs="Times New Roman"/>
          <w:bCs/>
          <w:sz w:val="24"/>
        </w:rPr>
      </w:pP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2"/>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2"/>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法定代表人身份证号：</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授权代表人身份证号：</w:t>
      </w:r>
      <w:r>
        <w:rPr>
          <w:rFonts w:hint="eastAsia" w:ascii="宋体" w:hAnsi="宋体"/>
          <w:u w:val="single"/>
        </w:rPr>
        <w:t xml:space="preserve">                     </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2"/>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2"/>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2"/>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2"/>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本次采购活动中我单位申报的所有资料都是真实、准确完整的，不存在虚假响应。</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380" w:firstLineChars="182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rPr>
          <w:rFonts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4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E44"/>
    <w:rsid w:val="000042E7"/>
    <w:rsid w:val="0000643A"/>
    <w:rsid w:val="00007C53"/>
    <w:rsid w:val="000130F4"/>
    <w:rsid w:val="000177AD"/>
    <w:rsid w:val="00020EAC"/>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91AB3"/>
    <w:rsid w:val="00095A28"/>
    <w:rsid w:val="00095E47"/>
    <w:rsid w:val="000A329A"/>
    <w:rsid w:val="000A39BE"/>
    <w:rsid w:val="000C0CA3"/>
    <w:rsid w:val="000D1305"/>
    <w:rsid w:val="000D3A6F"/>
    <w:rsid w:val="000D72C6"/>
    <w:rsid w:val="000E2E32"/>
    <w:rsid w:val="000E4E44"/>
    <w:rsid w:val="000E636D"/>
    <w:rsid w:val="000F00DF"/>
    <w:rsid w:val="000F10DF"/>
    <w:rsid w:val="000F5187"/>
    <w:rsid w:val="001000F6"/>
    <w:rsid w:val="00105082"/>
    <w:rsid w:val="00110C8A"/>
    <w:rsid w:val="001134C3"/>
    <w:rsid w:val="001142EC"/>
    <w:rsid w:val="0012544F"/>
    <w:rsid w:val="00141571"/>
    <w:rsid w:val="00141779"/>
    <w:rsid w:val="00142446"/>
    <w:rsid w:val="00142AAF"/>
    <w:rsid w:val="00144BE7"/>
    <w:rsid w:val="00147D61"/>
    <w:rsid w:val="00150CF4"/>
    <w:rsid w:val="00156B64"/>
    <w:rsid w:val="001571F7"/>
    <w:rsid w:val="0015753C"/>
    <w:rsid w:val="00164A25"/>
    <w:rsid w:val="00165C45"/>
    <w:rsid w:val="00166662"/>
    <w:rsid w:val="00182AA9"/>
    <w:rsid w:val="00184F23"/>
    <w:rsid w:val="00185525"/>
    <w:rsid w:val="00191239"/>
    <w:rsid w:val="00195721"/>
    <w:rsid w:val="00195D59"/>
    <w:rsid w:val="001961B1"/>
    <w:rsid w:val="001A37CB"/>
    <w:rsid w:val="001A545E"/>
    <w:rsid w:val="001B6C71"/>
    <w:rsid w:val="001C56D9"/>
    <w:rsid w:val="001C5CD1"/>
    <w:rsid w:val="001C74BA"/>
    <w:rsid w:val="001D0B37"/>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30A34"/>
    <w:rsid w:val="0023342F"/>
    <w:rsid w:val="002345D7"/>
    <w:rsid w:val="00243FCD"/>
    <w:rsid w:val="002475D4"/>
    <w:rsid w:val="002527AD"/>
    <w:rsid w:val="00260F2C"/>
    <w:rsid w:val="00264E6B"/>
    <w:rsid w:val="0026629F"/>
    <w:rsid w:val="002669ED"/>
    <w:rsid w:val="00271B1D"/>
    <w:rsid w:val="00275645"/>
    <w:rsid w:val="0027576A"/>
    <w:rsid w:val="00276838"/>
    <w:rsid w:val="00277AA8"/>
    <w:rsid w:val="00281F72"/>
    <w:rsid w:val="002835DA"/>
    <w:rsid w:val="00286DF5"/>
    <w:rsid w:val="0028763D"/>
    <w:rsid w:val="00291ED9"/>
    <w:rsid w:val="002945EC"/>
    <w:rsid w:val="00294FBE"/>
    <w:rsid w:val="00296D0E"/>
    <w:rsid w:val="002A0769"/>
    <w:rsid w:val="002A1C1B"/>
    <w:rsid w:val="002B21ED"/>
    <w:rsid w:val="002B50CB"/>
    <w:rsid w:val="002C38B1"/>
    <w:rsid w:val="002D159E"/>
    <w:rsid w:val="002D19A5"/>
    <w:rsid w:val="002D3CCC"/>
    <w:rsid w:val="002D74D2"/>
    <w:rsid w:val="002E05B6"/>
    <w:rsid w:val="002E3025"/>
    <w:rsid w:val="002E3638"/>
    <w:rsid w:val="002E70C7"/>
    <w:rsid w:val="002F075E"/>
    <w:rsid w:val="002F084A"/>
    <w:rsid w:val="002F1063"/>
    <w:rsid w:val="002F2843"/>
    <w:rsid w:val="002F340E"/>
    <w:rsid w:val="002F457A"/>
    <w:rsid w:val="002F4BED"/>
    <w:rsid w:val="002F68F5"/>
    <w:rsid w:val="002F6C70"/>
    <w:rsid w:val="002F7D7C"/>
    <w:rsid w:val="00300099"/>
    <w:rsid w:val="00306330"/>
    <w:rsid w:val="00311C07"/>
    <w:rsid w:val="00312D11"/>
    <w:rsid w:val="00314B6F"/>
    <w:rsid w:val="003165A2"/>
    <w:rsid w:val="003167AF"/>
    <w:rsid w:val="00321060"/>
    <w:rsid w:val="0032106F"/>
    <w:rsid w:val="00322436"/>
    <w:rsid w:val="00322D58"/>
    <w:rsid w:val="00324722"/>
    <w:rsid w:val="0033050A"/>
    <w:rsid w:val="00330BAD"/>
    <w:rsid w:val="0033264D"/>
    <w:rsid w:val="0033312F"/>
    <w:rsid w:val="00334712"/>
    <w:rsid w:val="00342CFC"/>
    <w:rsid w:val="00350419"/>
    <w:rsid w:val="003515CB"/>
    <w:rsid w:val="00351642"/>
    <w:rsid w:val="00351D00"/>
    <w:rsid w:val="00353B3F"/>
    <w:rsid w:val="00370E99"/>
    <w:rsid w:val="00371BEB"/>
    <w:rsid w:val="0037715E"/>
    <w:rsid w:val="00377563"/>
    <w:rsid w:val="0038083E"/>
    <w:rsid w:val="00384D99"/>
    <w:rsid w:val="003876B8"/>
    <w:rsid w:val="003878B7"/>
    <w:rsid w:val="00391862"/>
    <w:rsid w:val="003969CD"/>
    <w:rsid w:val="003974AE"/>
    <w:rsid w:val="003A10FD"/>
    <w:rsid w:val="003A3061"/>
    <w:rsid w:val="003A51E4"/>
    <w:rsid w:val="003A5CEB"/>
    <w:rsid w:val="003B571D"/>
    <w:rsid w:val="003B6BFB"/>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3A93"/>
    <w:rsid w:val="0040192F"/>
    <w:rsid w:val="0040456A"/>
    <w:rsid w:val="00420C90"/>
    <w:rsid w:val="00421258"/>
    <w:rsid w:val="00421E01"/>
    <w:rsid w:val="0042253F"/>
    <w:rsid w:val="00425B77"/>
    <w:rsid w:val="00427B99"/>
    <w:rsid w:val="00431F66"/>
    <w:rsid w:val="00432DE4"/>
    <w:rsid w:val="00435F8A"/>
    <w:rsid w:val="00440126"/>
    <w:rsid w:val="00454496"/>
    <w:rsid w:val="00456303"/>
    <w:rsid w:val="00460D03"/>
    <w:rsid w:val="00461A67"/>
    <w:rsid w:val="00463EE0"/>
    <w:rsid w:val="00464FFC"/>
    <w:rsid w:val="0046534B"/>
    <w:rsid w:val="0047084A"/>
    <w:rsid w:val="004735A2"/>
    <w:rsid w:val="004772F1"/>
    <w:rsid w:val="004840F5"/>
    <w:rsid w:val="00484C66"/>
    <w:rsid w:val="004875AD"/>
    <w:rsid w:val="004A0ABB"/>
    <w:rsid w:val="004A4B00"/>
    <w:rsid w:val="004A4DD3"/>
    <w:rsid w:val="004A73E7"/>
    <w:rsid w:val="004B3173"/>
    <w:rsid w:val="004B54A1"/>
    <w:rsid w:val="004B78A1"/>
    <w:rsid w:val="004C2343"/>
    <w:rsid w:val="004C3B23"/>
    <w:rsid w:val="004C6057"/>
    <w:rsid w:val="004C7118"/>
    <w:rsid w:val="004D2DD8"/>
    <w:rsid w:val="004D62B5"/>
    <w:rsid w:val="004E158A"/>
    <w:rsid w:val="004E1B2F"/>
    <w:rsid w:val="004F53D3"/>
    <w:rsid w:val="004F5448"/>
    <w:rsid w:val="0050109A"/>
    <w:rsid w:val="0050109B"/>
    <w:rsid w:val="00504008"/>
    <w:rsid w:val="0050475C"/>
    <w:rsid w:val="00504E84"/>
    <w:rsid w:val="00506702"/>
    <w:rsid w:val="005073AB"/>
    <w:rsid w:val="005073D5"/>
    <w:rsid w:val="0051475B"/>
    <w:rsid w:val="00514985"/>
    <w:rsid w:val="005171CE"/>
    <w:rsid w:val="005256D8"/>
    <w:rsid w:val="00525B79"/>
    <w:rsid w:val="00537E6A"/>
    <w:rsid w:val="00540278"/>
    <w:rsid w:val="0054183C"/>
    <w:rsid w:val="00544D67"/>
    <w:rsid w:val="00545215"/>
    <w:rsid w:val="00556457"/>
    <w:rsid w:val="005564CC"/>
    <w:rsid w:val="00557E07"/>
    <w:rsid w:val="005618B6"/>
    <w:rsid w:val="00570C0C"/>
    <w:rsid w:val="005728F1"/>
    <w:rsid w:val="00572A03"/>
    <w:rsid w:val="00575ABF"/>
    <w:rsid w:val="00582A67"/>
    <w:rsid w:val="005858EA"/>
    <w:rsid w:val="00586826"/>
    <w:rsid w:val="00587EE7"/>
    <w:rsid w:val="00593BE9"/>
    <w:rsid w:val="00595A94"/>
    <w:rsid w:val="00596F15"/>
    <w:rsid w:val="005A137B"/>
    <w:rsid w:val="005A1EF6"/>
    <w:rsid w:val="005A46E2"/>
    <w:rsid w:val="005A6EC0"/>
    <w:rsid w:val="005B36E9"/>
    <w:rsid w:val="005B4768"/>
    <w:rsid w:val="005C56FB"/>
    <w:rsid w:val="005D21FD"/>
    <w:rsid w:val="005D59BD"/>
    <w:rsid w:val="005E2CAF"/>
    <w:rsid w:val="005E601D"/>
    <w:rsid w:val="005F0A24"/>
    <w:rsid w:val="005F0E11"/>
    <w:rsid w:val="005F384D"/>
    <w:rsid w:val="005F45A6"/>
    <w:rsid w:val="005F45CB"/>
    <w:rsid w:val="005F57FD"/>
    <w:rsid w:val="005F7B43"/>
    <w:rsid w:val="00600852"/>
    <w:rsid w:val="00602D3B"/>
    <w:rsid w:val="0060425B"/>
    <w:rsid w:val="0060554D"/>
    <w:rsid w:val="00606A5A"/>
    <w:rsid w:val="006105D8"/>
    <w:rsid w:val="006106D0"/>
    <w:rsid w:val="00613498"/>
    <w:rsid w:val="00614AEC"/>
    <w:rsid w:val="00615131"/>
    <w:rsid w:val="00615321"/>
    <w:rsid w:val="00615558"/>
    <w:rsid w:val="00616E75"/>
    <w:rsid w:val="0062100E"/>
    <w:rsid w:val="00623C48"/>
    <w:rsid w:val="00625F40"/>
    <w:rsid w:val="00626CAB"/>
    <w:rsid w:val="00633707"/>
    <w:rsid w:val="00645B87"/>
    <w:rsid w:val="00645C46"/>
    <w:rsid w:val="00645DCE"/>
    <w:rsid w:val="006476B8"/>
    <w:rsid w:val="00654813"/>
    <w:rsid w:val="006674B3"/>
    <w:rsid w:val="00672488"/>
    <w:rsid w:val="00677C5D"/>
    <w:rsid w:val="00680D75"/>
    <w:rsid w:val="006858C2"/>
    <w:rsid w:val="0069125B"/>
    <w:rsid w:val="006948C8"/>
    <w:rsid w:val="006A20A3"/>
    <w:rsid w:val="006A4268"/>
    <w:rsid w:val="006B1BD2"/>
    <w:rsid w:val="006B22F1"/>
    <w:rsid w:val="006B2BF7"/>
    <w:rsid w:val="006B67B8"/>
    <w:rsid w:val="006D1474"/>
    <w:rsid w:val="006E0AC1"/>
    <w:rsid w:val="006E1F04"/>
    <w:rsid w:val="006E3E27"/>
    <w:rsid w:val="006E4CC3"/>
    <w:rsid w:val="006E6D33"/>
    <w:rsid w:val="006F12C5"/>
    <w:rsid w:val="006F53D2"/>
    <w:rsid w:val="006F7FEF"/>
    <w:rsid w:val="00704DBE"/>
    <w:rsid w:val="0070781F"/>
    <w:rsid w:val="0071026D"/>
    <w:rsid w:val="00710EEC"/>
    <w:rsid w:val="00715B2D"/>
    <w:rsid w:val="00726155"/>
    <w:rsid w:val="00726D56"/>
    <w:rsid w:val="007307B3"/>
    <w:rsid w:val="00730CEE"/>
    <w:rsid w:val="00731767"/>
    <w:rsid w:val="00731831"/>
    <w:rsid w:val="00732883"/>
    <w:rsid w:val="00733C53"/>
    <w:rsid w:val="00737677"/>
    <w:rsid w:val="007377D3"/>
    <w:rsid w:val="00740444"/>
    <w:rsid w:val="0074156B"/>
    <w:rsid w:val="00741E10"/>
    <w:rsid w:val="00742958"/>
    <w:rsid w:val="00743520"/>
    <w:rsid w:val="00743A31"/>
    <w:rsid w:val="007459AF"/>
    <w:rsid w:val="00745EAD"/>
    <w:rsid w:val="0074623A"/>
    <w:rsid w:val="00750B0E"/>
    <w:rsid w:val="00753967"/>
    <w:rsid w:val="00755781"/>
    <w:rsid w:val="00756470"/>
    <w:rsid w:val="00761C22"/>
    <w:rsid w:val="007638D6"/>
    <w:rsid w:val="007641A2"/>
    <w:rsid w:val="00764C80"/>
    <w:rsid w:val="00771923"/>
    <w:rsid w:val="00771F8E"/>
    <w:rsid w:val="007755B1"/>
    <w:rsid w:val="00776976"/>
    <w:rsid w:val="00781913"/>
    <w:rsid w:val="007834F4"/>
    <w:rsid w:val="007857B6"/>
    <w:rsid w:val="00787A1B"/>
    <w:rsid w:val="00792CAF"/>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C52FC"/>
    <w:rsid w:val="007D1D0C"/>
    <w:rsid w:val="007D2018"/>
    <w:rsid w:val="007D7C70"/>
    <w:rsid w:val="007E1669"/>
    <w:rsid w:val="007E28C0"/>
    <w:rsid w:val="007E4092"/>
    <w:rsid w:val="007E696B"/>
    <w:rsid w:val="007F1251"/>
    <w:rsid w:val="007F3545"/>
    <w:rsid w:val="007F694A"/>
    <w:rsid w:val="00800383"/>
    <w:rsid w:val="008016EA"/>
    <w:rsid w:val="00801D2A"/>
    <w:rsid w:val="00803329"/>
    <w:rsid w:val="00803680"/>
    <w:rsid w:val="00803A19"/>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5E86"/>
    <w:rsid w:val="00875843"/>
    <w:rsid w:val="00877743"/>
    <w:rsid w:val="008809E8"/>
    <w:rsid w:val="008842CD"/>
    <w:rsid w:val="008859DE"/>
    <w:rsid w:val="00886F77"/>
    <w:rsid w:val="00887000"/>
    <w:rsid w:val="00890C59"/>
    <w:rsid w:val="00892223"/>
    <w:rsid w:val="008937F2"/>
    <w:rsid w:val="00895A90"/>
    <w:rsid w:val="008A2634"/>
    <w:rsid w:val="008A737F"/>
    <w:rsid w:val="008B1761"/>
    <w:rsid w:val="008B306F"/>
    <w:rsid w:val="008C0AD7"/>
    <w:rsid w:val="008C0CCB"/>
    <w:rsid w:val="008C763F"/>
    <w:rsid w:val="008C7711"/>
    <w:rsid w:val="008D2215"/>
    <w:rsid w:val="008D27F1"/>
    <w:rsid w:val="008E064B"/>
    <w:rsid w:val="008E0C52"/>
    <w:rsid w:val="008E5C9D"/>
    <w:rsid w:val="008E65E2"/>
    <w:rsid w:val="008F0698"/>
    <w:rsid w:val="008F1349"/>
    <w:rsid w:val="008F23BB"/>
    <w:rsid w:val="008F758D"/>
    <w:rsid w:val="008F7EE2"/>
    <w:rsid w:val="009036E7"/>
    <w:rsid w:val="00903ADD"/>
    <w:rsid w:val="00906002"/>
    <w:rsid w:val="00910575"/>
    <w:rsid w:val="00911B5B"/>
    <w:rsid w:val="009130BD"/>
    <w:rsid w:val="00913A39"/>
    <w:rsid w:val="0091469E"/>
    <w:rsid w:val="00915809"/>
    <w:rsid w:val="00917A4B"/>
    <w:rsid w:val="0092224C"/>
    <w:rsid w:val="009235CA"/>
    <w:rsid w:val="009251A0"/>
    <w:rsid w:val="00926B3D"/>
    <w:rsid w:val="00926B9B"/>
    <w:rsid w:val="00931A5E"/>
    <w:rsid w:val="00935EDE"/>
    <w:rsid w:val="009371CC"/>
    <w:rsid w:val="00942922"/>
    <w:rsid w:val="00943C19"/>
    <w:rsid w:val="009470E2"/>
    <w:rsid w:val="00950E26"/>
    <w:rsid w:val="00951B72"/>
    <w:rsid w:val="0095474B"/>
    <w:rsid w:val="009557C9"/>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AF4"/>
    <w:rsid w:val="00997220"/>
    <w:rsid w:val="009A194E"/>
    <w:rsid w:val="009B0E6F"/>
    <w:rsid w:val="009C0F3C"/>
    <w:rsid w:val="009C2C94"/>
    <w:rsid w:val="009D3CAA"/>
    <w:rsid w:val="009D7273"/>
    <w:rsid w:val="009E215B"/>
    <w:rsid w:val="009E5370"/>
    <w:rsid w:val="009E7F91"/>
    <w:rsid w:val="009F0439"/>
    <w:rsid w:val="009F0EA3"/>
    <w:rsid w:val="009F2CDF"/>
    <w:rsid w:val="009F6365"/>
    <w:rsid w:val="00A0092C"/>
    <w:rsid w:val="00A00B5F"/>
    <w:rsid w:val="00A06980"/>
    <w:rsid w:val="00A10B66"/>
    <w:rsid w:val="00A10D21"/>
    <w:rsid w:val="00A12996"/>
    <w:rsid w:val="00A16FE9"/>
    <w:rsid w:val="00A23B4A"/>
    <w:rsid w:val="00A26D09"/>
    <w:rsid w:val="00A31C12"/>
    <w:rsid w:val="00A3215F"/>
    <w:rsid w:val="00A35B12"/>
    <w:rsid w:val="00A3776A"/>
    <w:rsid w:val="00A4198D"/>
    <w:rsid w:val="00A41FB5"/>
    <w:rsid w:val="00A4213A"/>
    <w:rsid w:val="00A427EF"/>
    <w:rsid w:val="00A44374"/>
    <w:rsid w:val="00A50853"/>
    <w:rsid w:val="00A54A7F"/>
    <w:rsid w:val="00A55058"/>
    <w:rsid w:val="00A56CEF"/>
    <w:rsid w:val="00A67CF5"/>
    <w:rsid w:val="00A7018A"/>
    <w:rsid w:val="00A729A6"/>
    <w:rsid w:val="00A760CF"/>
    <w:rsid w:val="00A770AA"/>
    <w:rsid w:val="00A81EDB"/>
    <w:rsid w:val="00A84799"/>
    <w:rsid w:val="00A851BC"/>
    <w:rsid w:val="00A854BB"/>
    <w:rsid w:val="00A863CB"/>
    <w:rsid w:val="00A86B8E"/>
    <w:rsid w:val="00A948AA"/>
    <w:rsid w:val="00A95552"/>
    <w:rsid w:val="00A96916"/>
    <w:rsid w:val="00A96ECF"/>
    <w:rsid w:val="00A972AF"/>
    <w:rsid w:val="00AA0011"/>
    <w:rsid w:val="00AA16B6"/>
    <w:rsid w:val="00AA7BB9"/>
    <w:rsid w:val="00AB0278"/>
    <w:rsid w:val="00AB39E2"/>
    <w:rsid w:val="00AB451B"/>
    <w:rsid w:val="00AB5AA0"/>
    <w:rsid w:val="00AB5EFA"/>
    <w:rsid w:val="00AB6F30"/>
    <w:rsid w:val="00AC61FE"/>
    <w:rsid w:val="00AE1571"/>
    <w:rsid w:val="00AE201D"/>
    <w:rsid w:val="00AE5BB8"/>
    <w:rsid w:val="00AE74FC"/>
    <w:rsid w:val="00AF6232"/>
    <w:rsid w:val="00B03998"/>
    <w:rsid w:val="00B04AAE"/>
    <w:rsid w:val="00B04AC4"/>
    <w:rsid w:val="00B102D5"/>
    <w:rsid w:val="00B15D7F"/>
    <w:rsid w:val="00B2133C"/>
    <w:rsid w:val="00B247DC"/>
    <w:rsid w:val="00B346DE"/>
    <w:rsid w:val="00B3538D"/>
    <w:rsid w:val="00B37565"/>
    <w:rsid w:val="00B4102C"/>
    <w:rsid w:val="00B438E7"/>
    <w:rsid w:val="00B46495"/>
    <w:rsid w:val="00B47A36"/>
    <w:rsid w:val="00B51A7E"/>
    <w:rsid w:val="00B5318C"/>
    <w:rsid w:val="00B5352F"/>
    <w:rsid w:val="00B53EF0"/>
    <w:rsid w:val="00B55828"/>
    <w:rsid w:val="00B56DD3"/>
    <w:rsid w:val="00B603A6"/>
    <w:rsid w:val="00B60651"/>
    <w:rsid w:val="00B6447D"/>
    <w:rsid w:val="00B65407"/>
    <w:rsid w:val="00B7363C"/>
    <w:rsid w:val="00B74AF1"/>
    <w:rsid w:val="00B77C78"/>
    <w:rsid w:val="00B8003B"/>
    <w:rsid w:val="00B8405A"/>
    <w:rsid w:val="00B857DA"/>
    <w:rsid w:val="00B86275"/>
    <w:rsid w:val="00B86858"/>
    <w:rsid w:val="00B908B2"/>
    <w:rsid w:val="00B94C57"/>
    <w:rsid w:val="00BA1DCB"/>
    <w:rsid w:val="00BA3127"/>
    <w:rsid w:val="00BA36C1"/>
    <w:rsid w:val="00BA6EC6"/>
    <w:rsid w:val="00BA748D"/>
    <w:rsid w:val="00BB0A68"/>
    <w:rsid w:val="00BB29A3"/>
    <w:rsid w:val="00BB3BA9"/>
    <w:rsid w:val="00BB4BC2"/>
    <w:rsid w:val="00BB6908"/>
    <w:rsid w:val="00BC35CE"/>
    <w:rsid w:val="00BC3A02"/>
    <w:rsid w:val="00BD2FB4"/>
    <w:rsid w:val="00BD5903"/>
    <w:rsid w:val="00BE168F"/>
    <w:rsid w:val="00BE3492"/>
    <w:rsid w:val="00BE36B4"/>
    <w:rsid w:val="00BE3EEF"/>
    <w:rsid w:val="00BE4BE1"/>
    <w:rsid w:val="00BE5B45"/>
    <w:rsid w:val="00BF06A5"/>
    <w:rsid w:val="00BF0D69"/>
    <w:rsid w:val="00BF35B2"/>
    <w:rsid w:val="00BF5973"/>
    <w:rsid w:val="00C016E5"/>
    <w:rsid w:val="00C1373F"/>
    <w:rsid w:val="00C13DD3"/>
    <w:rsid w:val="00C15345"/>
    <w:rsid w:val="00C2037B"/>
    <w:rsid w:val="00C2488B"/>
    <w:rsid w:val="00C257CF"/>
    <w:rsid w:val="00C25EA5"/>
    <w:rsid w:val="00C30754"/>
    <w:rsid w:val="00C34681"/>
    <w:rsid w:val="00C375B5"/>
    <w:rsid w:val="00C37D02"/>
    <w:rsid w:val="00C41651"/>
    <w:rsid w:val="00C43DE3"/>
    <w:rsid w:val="00C441D4"/>
    <w:rsid w:val="00C445B5"/>
    <w:rsid w:val="00C4471F"/>
    <w:rsid w:val="00C5069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92150"/>
    <w:rsid w:val="00C94B15"/>
    <w:rsid w:val="00CA20B2"/>
    <w:rsid w:val="00CA21BA"/>
    <w:rsid w:val="00CA45C6"/>
    <w:rsid w:val="00CA564E"/>
    <w:rsid w:val="00CA58C5"/>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E4438"/>
    <w:rsid w:val="00CE7D02"/>
    <w:rsid w:val="00CF3C01"/>
    <w:rsid w:val="00D02F70"/>
    <w:rsid w:val="00D135CE"/>
    <w:rsid w:val="00D140FE"/>
    <w:rsid w:val="00D15960"/>
    <w:rsid w:val="00D17105"/>
    <w:rsid w:val="00D23258"/>
    <w:rsid w:val="00D24E44"/>
    <w:rsid w:val="00D2753C"/>
    <w:rsid w:val="00D369BC"/>
    <w:rsid w:val="00D37B07"/>
    <w:rsid w:val="00D456CE"/>
    <w:rsid w:val="00D5041B"/>
    <w:rsid w:val="00D504BD"/>
    <w:rsid w:val="00D50BAC"/>
    <w:rsid w:val="00D5514E"/>
    <w:rsid w:val="00D557EB"/>
    <w:rsid w:val="00D5739D"/>
    <w:rsid w:val="00D57CC7"/>
    <w:rsid w:val="00D61DDA"/>
    <w:rsid w:val="00D63AA9"/>
    <w:rsid w:val="00D64164"/>
    <w:rsid w:val="00D670E5"/>
    <w:rsid w:val="00D7196B"/>
    <w:rsid w:val="00D7632C"/>
    <w:rsid w:val="00D77820"/>
    <w:rsid w:val="00D77CCC"/>
    <w:rsid w:val="00D77F0C"/>
    <w:rsid w:val="00D80093"/>
    <w:rsid w:val="00D81A1A"/>
    <w:rsid w:val="00D82E7F"/>
    <w:rsid w:val="00D85630"/>
    <w:rsid w:val="00D93C1B"/>
    <w:rsid w:val="00D94A40"/>
    <w:rsid w:val="00D95347"/>
    <w:rsid w:val="00D95F65"/>
    <w:rsid w:val="00D97DC8"/>
    <w:rsid w:val="00DA3FA8"/>
    <w:rsid w:val="00DA486A"/>
    <w:rsid w:val="00DA6457"/>
    <w:rsid w:val="00DA651D"/>
    <w:rsid w:val="00DA6B12"/>
    <w:rsid w:val="00DB433B"/>
    <w:rsid w:val="00DB6C5A"/>
    <w:rsid w:val="00DB6EAB"/>
    <w:rsid w:val="00DB7C2C"/>
    <w:rsid w:val="00DB7D9A"/>
    <w:rsid w:val="00DC5438"/>
    <w:rsid w:val="00DC59C7"/>
    <w:rsid w:val="00DD1A94"/>
    <w:rsid w:val="00DD323D"/>
    <w:rsid w:val="00DD4A1D"/>
    <w:rsid w:val="00DE14DC"/>
    <w:rsid w:val="00DE5F46"/>
    <w:rsid w:val="00DF042F"/>
    <w:rsid w:val="00DF240D"/>
    <w:rsid w:val="00DF251F"/>
    <w:rsid w:val="00DF500E"/>
    <w:rsid w:val="00E02F13"/>
    <w:rsid w:val="00E03BC3"/>
    <w:rsid w:val="00E1095E"/>
    <w:rsid w:val="00E151DA"/>
    <w:rsid w:val="00E217D6"/>
    <w:rsid w:val="00E22B5B"/>
    <w:rsid w:val="00E2330B"/>
    <w:rsid w:val="00E23C5D"/>
    <w:rsid w:val="00E24CD7"/>
    <w:rsid w:val="00E330E9"/>
    <w:rsid w:val="00E33C8C"/>
    <w:rsid w:val="00E3628A"/>
    <w:rsid w:val="00E42EB7"/>
    <w:rsid w:val="00E4472B"/>
    <w:rsid w:val="00E50723"/>
    <w:rsid w:val="00E51656"/>
    <w:rsid w:val="00E53A1A"/>
    <w:rsid w:val="00E54036"/>
    <w:rsid w:val="00E559C7"/>
    <w:rsid w:val="00E638DC"/>
    <w:rsid w:val="00E76210"/>
    <w:rsid w:val="00E81E45"/>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6195"/>
    <w:rsid w:val="00ED6FDD"/>
    <w:rsid w:val="00ED789F"/>
    <w:rsid w:val="00EE7477"/>
    <w:rsid w:val="00EF16F6"/>
    <w:rsid w:val="00EF24D2"/>
    <w:rsid w:val="00EF7459"/>
    <w:rsid w:val="00F00D71"/>
    <w:rsid w:val="00F0413C"/>
    <w:rsid w:val="00F05816"/>
    <w:rsid w:val="00F125A8"/>
    <w:rsid w:val="00F12CE2"/>
    <w:rsid w:val="00F164C6"/>
    <w:rsid w:val="00F255A9"/>
    <w:rsid w:val="00F2625B"/>
    <w:rsid w:val="00F433FA"/>
    <w:rsid w:val="00F4381E"/>
    <w:rsid w:val="00F53F2B"/>
    <w:rsid w:val="00F56F68"/>
    <w:rsid w:val="00F6513B"/>
    <w:rsid w:val="00F656F4"/>
    <w:rsid w:val="00F74099"/>
    <w:rsid w:val="00F820B2"/>
    <w:rsid w:val="00F82C60"/>
    <w:rsid w:val="00F8611B"/>
    <w:rsid w:val="00F906E9"/>
    <w:rsid w:val="00F93E8D"/>
    <w:rsid w:val="00F95499"/>
    <w:rsid w:val="00F96BDC"/>
    <w:rsid w:val="00FA4AF2"/>
    <w:rsid w:val="00FB1483"/>
    <w:rsid w:val="00FB17B1"/>
    <w:rsid w:val="00FB76F2"/>
    <w:rsid w:val="00FC0DC6"/>
    <w:rsid w:val="00FC15E9"/>
    <w:rsid w:val="00FC2CD1"/>
    <w:rsid w:val="00FD2E30"/>
    <w:rsid w:val="00FD5359"/>
    <w:rsid w:val="00FD5C4D"/>
    <w:rsid w:val="00FD6B39"/>
    <w:rsid w:val="00FE2E49"/>
    <w:rsid w:val="00FE4409"/>
    <w:rsid w:val="00FE480C"/>
    <w:rsid w:val="00FE4DD1"/>
    <w:rsid w:val="00FE50EC"/>
    <w:rsid w:val="00FF0E13"/>
    <w:rsid w:val="00FF1567"/>
    <w:rsid w:val="00FF4470"/>
    <w:rsid w:val="00FF4A09"/>
    <w:rsid w:val="0256715F"/>
    <w:rsid w:val="0A7024DB"/>
    <w:rsid w:val="0B263E44"/>
    <w:rsid w:val="0C2051B1"/>
    <w:rsid w:val="0DE94D00"/>
    <w:rsid w:val="12EE2FC0"/>
    <w:rsid w:val="1B9C0B03"/>
    <w:rsid w:val="1C975504"/>
    <w:rsid w:val="226C65C6"/>
    <w:rsid w:val="281D2DAB"/>
    <w:rsid w:val="2E9B7447"/>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 w:val="7EA76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jc w:val="left"/>
      <w:outlineLvl w:val="0"/>
    </w:pPr>
    <w:rPr>
      <w:rFonts w:ascii="宋体" w:hAnsi="宋体" w:eastAsia="宋体"/>
      <w:b/>
      <w:bCs/>
      <w:kern w:val="0"/>
      <w:sz w:val="32"/>
      <w:szCs w:val="32"/>
      <w:lang w:eastAsia="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5"/>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6"/>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4"/>
    <w:qFormat/>
    <w:uiPriority w:val="0"/>
    <w:pPr>
      <w:spacing w:after="120" w:line="480" w:lineRule="auto"/>
      <w:ind w:left="420" w:leftChars="200"/>
    </w:pPr>
    <w:rPr>
      <w:rFonts w:ascii="Calibri" w:hAnsi="Calibri" w:eastAsia="宋体" w:cs="Times New Roman"/>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unhideWhenUsed/>
    <w:qFormat/>
    <w:uiPriority w:val="0"/>
    <w:pPr>
      <w:ind w:left="200" w:hanging="200" w:hangingChars="200"/>
    </w:pPr>
    <w:rPr>
      <w:rFonts w:ascii="Times New Roman" w:hAnsi="Times New Roman" w:eastAsia="宋体" w:cs="Times New Roman"/>
      <w:szCs w:val="24"/>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222222"/>
      <w:u w:val="none"/>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customStyle="1" w:styleId="18">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19">
    <w:name w:val="_Style 1"/>
    <w:basedOn w:val="1"/>
    <w:qFormat/>
    <w:uiPriority w:val="34"/>
    <w:pPr>
      <w:ind w:firstLine="420" w:firstLineChars="200"/>
    </w:pPr>
    <w:rPr>
      <w:rFonts w:ascii="Calibri" w:hAnsi="Calibri" w:eastAsia="宋体" w:cs="Times New Roman"/>
    </w:rPr>
  </w:style>
  <w:style w:type="paragraph" w:customStyle="1" w:styleId="20">
    <w:name w:val="列出段落11"/>
    <w:basedOn w:val="1"/>
    <w:link w:val="21"/>
    <w:qFormat/>
    <w:uiPriority w:val="34"/>
    <w:pPr>
      <w:ind w:firstLine="420" w:firstLineChars="200"/>
    </w:pPr>
    <w:rPr>
      <w:rFonts w:ascii="宋体" w:hAnsi="宋体" w:eastAsia="宋体" w:cs="Times New Roman"/>
      <w:sz w:val="24"/>
      <w:szCs w:val="24"/>
    </w:rPr>
  </w:style>
  <w:style w:type="character" w:customStyle="1" w:styleId="21">
    <w:name w:val="List Paragraph Char"/>
    <w:link w:val="20"/>
    <w:qFormat/>
    <w:locked/>
    <w:uiPriority w:val="34"/>
    <w:rPr>
      <w:rFonts w:ascii="宋体" w:hAnsi="宋体"/>
      <w:kern w:val="2"/>
      <w:sz w:val="24"/>
      <w:szCs w:val="24"/>
    </w:rPr>
  </w:style>
  <w:style w:type="paragraph" w:customStyle="1" w:styleId="22">
    <w:name w:val="样式3"/>
    <w:basedOn w:val="5"/>
    <w:qFormat/>
    <w:uiPriority w:val="0"/>
    <w:pPr>
      <w:spacing w:line="0" w:lineRule="atLeast"/>
      <w:outlineLvl w:val="0"/>
    </w:pPr>
    <w:rPr>
      <w:rFonts w:eastAsia="宋体" w:cs="Times New Roman"/>
      <w:szCs w:val="20"/>
    </w:rPr>
  </w:style>
  <w:style w:type="character" w:customStyle="1" w:styleId="23">
    <w:name w:val="标题 1 Char"/>
    <w:basedOn w:val="14"/>
    <w:link w:val="2"/>
    <w:qFormat/>
    <w:uiPriority w:val="0"/>
    <w:rPr>
      <w:rFonts w:ascii="宋体" w:hAnsi="宋体" w:cstheme="minorBidi"/>
      <w:b/>
      <w:bCs/>
      <w:sz w:val="32"/>
      <w:szCs w:val="32"/>
      <w:lang w:eastAsia="en-US"/>
    </w:rPr>
  </w:style>
  <w:style w:type="character" w:customStyle="1" w:styleId="24">
    <w:name w:val="正文文本缩进 2 Char"/>
    <w:basedOn w:val="14"/>
    <w:link w:val="7"/>
    <w:qFormat/>
    <w:uiPriority w:val="0"/>
    <w:rPr>
      <w:rFonts w:ascii="Calibri" w:hAnsi="Calibri"/>
      <w:kern w:val="2"/>
      <w:sz w:val="21"/>
      <w:szCs w:val="22"/>
    </w:rPr>
  </w:style>
  <w:style w:type="character" w:customStyle="1" w:styleId="25">
    <w:name w:val="正文文本 Char"/>
    <w:basedOn w:val="14"/>
    <w:link w:val="4"/>
    <w:semiHidden/>
    <w:qFormat/>
    <w:uiPriority w:val="99"/>
    <w:rPr>
      <w:kern w:val="2"/>
      <w:sz w:val="21"/>
      <w:szCs w:val="22"/>
    </w:rPr>
  </w:style>
  <w:style w:type="character" w:customStyle="1" w:styleId="26">
    <w:name w:val="日期 Char"/>
    <w:basedOn w:val="14"/>
    <w:link w:val="6"/>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1092</Words>
  <Characters>6230</Characters>
  <Lines>51</Lines>
  <Paragraphs>14</Paragraphs>
  <TotalTime>17</TotalTime>
  <ScaleCrop>false</ScaleCrop>
  <LinksUpToDate>false</LinksUpToDate>
  <CharactersWithSpaces>7308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2020-07-14T07:06:32Z</dcterms:modified>
  <cp:revision>7079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