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spacing w:val="15"/>
          <w:sz w:val="36"/>
          <w:szCs w:val="36"/>
        </w:rPr>
      </w:pPr>
      <w:r>
        <w:rPr>
          <w:rFonts w:hint="eastAsia" w:asciiTheme="minorEastAsia" w:hAnsiTheme="minorEastAsia"/>
          <w:spacing w:val="15"/>
          <w:sz w:val="36"/>
          <w:szCs w:val="36"/>
        </w:rPr>
        <w:t>JDFY040</w:t>
      </w:r>
    </w:p>
    <w:p>
      <w:pPr>
        <w:spacing w:line="360" w:lineRule="auto"/>
        <w:jc w:val="center"/>
        <w:rPr>
          <w:rFonts w:asciiTheme="minorEastAsia" w:hAnsiTheme="minorEastAsia"/>
          <w:b/>
          <w:spacing w:val="15"/>
          <w:sz w:val="52"/>
          <w:szCs w:val="52"/>
          <w:u w:val="single"/>
        </w:rPr>
      </w:pPr>
    </w:p>
    <w:p>
      <w:pPr>
        <w:spacing w:line="360" w:lineRule="auto"/>
        <w:ind w:left="1" w:right="94" w:rightChars="45" w:hanging="1"/>
        <w:jc w:val="center"/>
        <w:rPr>
          <w:rFonts w:asciiTheme="minorEastAsia" w:hAnsiTheme="minorEastAsia"/>
          <w:b/>
          <w:spacing w:val="15"/>
          <w:sz w:val="44"/>
          <w:szCs w:val="44"/>
        </w:rPr>
      </w:pPr>
      <w:r>
        <w:rPr>
          <w:rFonts w:hint="eastAsia" w:asciiTheme="minorEastAsia" w:hAnsiTheme="minorEastAsia"/>
          <w:b/>
          <w:spacing w:val="15"/>
          <w:sz w:val="44"/>
          <w:szCs w:val="44"/>
        </w:rPr>
        <w:t>扬州市江都妇幼保健院全自动血凝仪采购项目询价文件</w:t>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r>
        <w:rPr>
          <w:rFonts w:hint="eastAsia" w:asciiTheme="minorEastAsia" w:hAnsiTheme="minorEastAsia"/>
          <w:b/>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360" w:lineRule="auto"/>
        <w:jc w:val="center"/>
        <w:rPr>
          <w:rFonts w:asciiTheme="minorEastAsia" w:hAnsiTheme="minorEastAsia"/>
          <w:spacing w:val="15"/>
          <w:sz w:val="32"/>
          <w:szCs w:val="32"/>
        </w:rPr>
      </w:pPr>
      <w:r>
        <w:rPr>
          <w:rFonts w:hint="eastAsia" w:asciiTheme="minorEastAsia" w:hAnsiTheme="minorEastAsia"/>
          <w:spacing w:val="15"/>
          <w:sz w:val="32"/>
          <w:szCs w:val="32"/>
        </w:rPr>
        <w:t>采购人：扬州市江都妇幼保健院</w:t>
      </w:r>
    </w:p>
    <w:p>
      <w:pPr>
        <w:spacing w:line="360" w:lineRule="auto"/>
        <w:ind w:left="0" w:leftChars="-67" w:right="-44" w:rightChars="-21" w:hanging="140" w:hangingChars="40"/>
        <w:rPr>
          <w:rFonts w:asciiTheme="minorEastAsia" w:hAnsiTheme="minorEastAsia"/>
          <w:spacing w:val="15"/>
          <w:sz w:val="32"/>
          <w:szCs w:val="32"/>
        </w:rPr>
      </w:pPr>
      <w:r>
        <w:rPr>
          <w:rFonts w:hint="eastAsia" w:asciiTheme="minorEastAsia" w:hAnsiTheme="minorEastAsia"/>
          <w:spacing w:val="15"/>
          <w:sz w:val="32"/>
          <w:szCs w:val="32"/>
        </w:rPr>
        <w:t>采购代理机构：江苏明润资产房地产评估造价咨询有限公司</w:t>
      </w:r>
    </w:p>
    <w:p>
      <w:pPr>
        <w:spacing w:line="360" w:lineRule="auto"/>
        <w:ind w:left="0" w:leftChars="-67" w:right="-44" w:rightChars="-21" w:hanging="140" w:hangingChars="40"/>
        <w:rPr>
          <w:rFonts w:asciiTheme="minorEastAsia" w:hAnsiTheme="minorEastAsia"/>
          <w:spacing w:val="15"/>
          <w:sz w:val="32"/>
          <w:szCs w:val="32"/>
        </w:rPr>
      </w:pPr>
    </w:p>
    <w:p>
      <w:pPr>
        <w:spacing w:line="360" w:lineRule="auto"/>
        <w:ind w:left="0" w:leftChars="-67" w:right="-44" w:rightChars="-21" w:hanging="140" w:hangingChars="40"/>
        <w:jc w:val="center"/>
        <w:rPr>
          <w:rFonts w:asciiTheme="minorEastAsia" w:hAnsiTheme="minorEastAsia"/>
          <w:spacing w:val="15"/>
          <w:sz w:val="32"/>
          <w:szCs w:val="32"/>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rPr>
        <w:t>发放日期：2020年12月29日</w:t>
      </w:r>
    </w:p>
    <w:p>
      <w:pPr>
        <w:spacing w:line="360" w:lineRule="auto"/>
        <w:jc w:val="center"/>
        <w:rPr>
          <w:rFonts w:cs="仿宋" w:asciiTheme="minorEastAsia" w:hAnsiTheme="minorEastAsia"/>
          <w:b/>
          <w:bCs/>
          <w:spacing w:val="15"/>
          <w:kern w:val="0"/>
          <w:sz w:val="44"/>
          <w:szCs w:val="44"/>
        </w:rPr>
      </w:pPr>
      <w:r>
        <w:rPr>
          <w:rFonts w:hint="eastAsia" w:cs="仿宋" w:asciiTheme="minorEastAsia" w:hAnsiTheme="minorEastAsia"/>
          <w:bCs/>
          <w:spacing w:val="15"/>
          <w:kern w:val="0"/>
          <w:sz w:val="44"/>
          <w:szCs w:val="44"/>
        </w:rPr>
        <w:t>目 录</w:t>
      </w:r>
    </w:p>
    <w:p>
      <w:pPr>
        <w:spacing w:line="360" w:lineRule="auto"/>
        <w:jc w:val="center"/>
        <w:rPr>
          <w:rFonts w:cs="仿宋" w:asciiTheme="minorEastAsia" w:hAnsiTheme="minorEastAsia"/>
          <w:b/>
          <w:bCs/>
          <w:spacing w:val="15"/>
          <w:kern w:val="0"/>
          <w:sz w:val="30"/>
          <w:szCs w:val="30"/>
        </w:rPr>
      </w:pP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五、附件</w:t>
      </w:r>
    </w:p>
    <w:p>
      <w:pPr>
        <w:widowControl/>
        <w:jc w:val="left"/>
        <w:rPr>
          <w:rFonts w:asciiTheme="minorEastAsia" w:hAnsiTheme="minorEastAsia"/>
          <w:b/>
          <w:spacing w:val="15"/>
          <w:sz w:val="36"/>
          <w:szCs w:val="36"/>
        </w:rPr>
        <w:sectPr>
          <w:pgSz w:w="11906" w:h="16838"/>
          <w:pgMar w:top="1797" w:right="1440" w:bottom="1797" w:left="1440" w:header="851" w:footer="992" w:gutter="0"/>
          <w:cols w:space="425" w:num="1"/>
          <w:docGrid w:type="linesAndChars" w:linePitch="312" w:charSpace="0"/>
        </w:sectPr>
      </w:pPr>
    </w:p>
    <w:p>
      <w:pPr>
        <w:spacing w:line="480" w:lineRule="exact"/>
        <w:jc w:val="center"/>
        <w:rPr>
          <w:rFonts w:asciiTheme="minorEastAsia" w:hAnsiTheme="minorEastAsia"/>
          <w:b/>
          <w:spacing w:val="15"/>
          <w:sz w:val="36"/>
          <w:szCs w:val="36"/>
        </w:rPr>
      </w:pPr>
      <w:r>
        <w:rPr>
          <w:rFonts w:hint="eastAsia" w:asciiTheme="minorEastAsia" w:hAnsiTheme="minorEastAsia"/>
          <w:b/>
          <w:spacing w:val="15"/>
          <w:sz w:val="36"/>
          <w:szCs w:val="36"/>
          <w:u w:val="single"/>
        </w:rPr>
        <w:t>JDFY040扬州市江都妇幼保健院全自动血凝</w:t>
      </w:r>
      <w:r>
        <w:rPr>
          <w:rFonts w:hint="eastAsia" w:asciiTheme="minorEastAsia" w:hAnsiTheme="minorEastAsia"/>
          <w:b/>
          <w:spacing w:val="15"/>
          <w:sz w:val="36"/>
          <w:szCs w:val="36"/>
          <w:u w:val="single"/>
          <w:lang w:eastAsia="zh-CN"/>
        </w:rPr>
        <w:t>分析仪</w:t>
      </w:r>
      <w:r>
        <w:rPr>
          <w:rFonts w:hint="eastAsia" w:asciiTheme="minorEastAsia" w:hAnsiTheme="minorEastAsia"/>
          <w:b/>
          <w:spacing w:val="15"/>
          <w:sz w:val="36"/>
          <w:szCs w:val="36"/>
          <w:u w:val="single"/>
        </w:rPr>
        <w:t>仪采购项目</w:t>
      </w:r>
      <w:r>
        <w:rPr>
          <w:rFonts w:hint="eastAsia" w:asciiTheme="minorEastAsia" w:hAnsiTheme="minorEastAsia"/>
          <w:b/>
          <w:spacing w:val="15"/>
          <w:sz w:val="36"/>
          <w:szCs w:val="36"/>
        </w:rPr>
        <w:t>询价公告</w:t>
      </w:r>
    </w:p>
    <w:p>
      <w:pPr>
        <w:spacing w:line="480" w:lineRule="exact"/>
        <w:jc w:val="center"/>
        <w:rPr>
          <w:rFonts w:asciiTheme="minorEastAsia" w:hAnsiTheme="minorEastAsia"/>
          <w:b/>
          <w:spacing w:val="15"/>
          <w:sz w:val="24"/>
          <w:szCs w:val="24"/>
        </w:rPr>
      </w:pPr>
      <w:r>
        <w:rPr>
          <w:rFonts w:hint="eastAsia" w:asciiTheme="minorEastAsia" w:hAnsiTheme="minorEastAsia"/>
          <w:b/>
          <w:spacing w:val="15"/>
          <w:sz w:val="24"/>
          <w:szCs w:val="24"/>
        </w:rPr>
        <w:t>项目编号：JDFY040</w:t>
      </w:r>
    </w:p>
    <w:p>
      <w:pPr>
        <w:spacing w:line="48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江苏明润资产房地产评估造价咨询有限公司</w:t>
      </w:r>
      <w:r>
        <w:rPr>
          <w:rFonts w:hint="eastAsia" w:ascii="宋体" w:hAnsi="宋体"/>
          <w:sz w:val="24"/>
          <w:szCs w:val="24"/>
        </w:rPr>
        <w:t>受</w:t>
      </w:r>
      <w:r>
        <w:rPr>
          <w:rFonts w:hint="eastAsia" w:cs="仿宋" w:asciiTheme="minorEastAsia" w:hAnsiTheme="minorEastAsia"/>
          <w:sz w:val="24"/>
          <w:szCs w:val="24"/>
        </w:rPr>
        <w:t>扬州市江都妇幼保健院委托需采购全自动血凝</w:t>
      </w:r>
      <w:r>
        <w:rPr>
          <w:rFonts w:hint="eastAsia" w:cs="仿宋" w:asciiTheme="minorEastAsia" w:hAnsiTheme="minorEastAsia"/>
          <w:sz w:val="24"/>
          <w:szCs w:val="24"/>
          <w:lang w:eastAsia="zh-CN"/>
        </w:rPr>
        <w:t>分析仪</w:t>
      </w:r>
      <w:r>
        <w:rPr>
          <w:rFonts w:hint="eastAsia" w:cs="仿宋" w:asciiTheme="minorEastAsia" w:hAnsiTheme="minorEastAsia"/>
          <w:sz w:val="24"/>
          <w:szCs w:val="24"/>
        </w:rPr>
        <w:t>仪一台，现欢迎符合相关条件的供应商参加。</w:t>
      </w:r>
      <w:bookmarkStart w:id="2" w:name="_GoBack"/>
      <w:bookmarkEnd w:id="2"/>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1、报价一览表（原件）；</w:t>
      </w:r>
    </w:p>
    <w:p>
      <w:pPr>
        <w:spacing w:line="480" w:lineRule="exact"/>
        <w:ind w:firstLine="480" w:firstLineChars="200"/>
        <w:rPr>
          <w:rFonts w:ascii="宋体" w:hAnsi="宋体"/>
          <w:bCs/>
          <w:sz w:val="24"/>
          <w:szCs w:val="24"/>
        </w:rPr>
      </w:pPr>
      <w:r>
        <w:rPr>
          <w:rFonts w:hint="eastAsia" w:ascii="宋体" w:hAnsi="宋体"/>
          <w:bCs/>
          <w:sz w:val="24"/>
          <w:szCs w:val="24"/>
        </w:rPr>
        <w:t>2、法人营业执照（复印件加盖投标人公章）；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3、有效的《医疗器械经营许可证》或《医疗器械生产许可证》；所投产品如为二类医疗器械，须提供有效的《二类医疗器械经营备案凭证》；</w:t>
      </w:r>
    </w:p>
    <w:p>
      <w:pPr>
        <w:spacing w:line="480" w:lineRule="exact"/>
        <w:ind w:firstLine="480" w:firstLineChars="200"/>
        <w:rPr>
          <w:rFonts w:ascii="宋体" w:hAnsi="宋体"/>
          <w:bCs/>
          <w:sz w:val="24"/>
          <w:szCs w:val="24"/>
        </w:rPr>
      </w:pPr>
      <w:r>
        <w:rPr>
          <w:rFonts w:hint="eastAsia" w:ascii="宋体" w:hAnsi="宋体"/>
          <w:bCs/>
          <w:sz w:val="24"/>
          <w:szCs w:val="24"/>
        </w:rPr>
        <w:t>4、如为进口产品投标，须提供制造商（生产者）或国内代理商针对本产品出具的授权书；</w:t>
      </w:r>
    </w:p>
    <w:p>
      <w:pPr>
        <w:spacing w:line="480" w:lineRule="exact"/>
        <w:ind w:firstLine="480" w:firstLineChars="200"/>
        <w:rPr>
          <w:rFonts w:ascii="宋体" w:hAnsi="宋体"/>
          <w:bCs/>
          <w:sz w:val="24"/>
          <w:szCs w:val="24"/>
        </w:rPr>
      </w:pPr>
      <w:r>
        <w:rPr>
          <w:rFonts w:hint="eastAsia" w:ascii="宋体" w:hAnsi="宋体"/>
          <w:bCs/>
          <w:sz w:val="24"/>
          <w:szCs w:val="24"/>
        </w:rPr>
        <w:t>5、所投产品有效的《医疗器械注册证》（复印件加盖投标人公章）；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6、法定代表人资格证明或法定代表人有效授权委托书；（原件及复印件加盖投标人公章）；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7、授权代表身份证（原件及复印件加盖投标人公章）；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8、投标产品目录（包括产品名称、规格型号、计量单位、生产厂家、产品注册证号、注册证有效期等）（复印件加盖投标人公章）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9、投标人所提供投标产品技术参数满足采购人需求的证明文件（复印件加盖投标人公章）；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10、技术参数要求响应偏离表（加盖公章）；</w:t>
      </w:r>
    </w:p>
    <w:p>
      <w:pPr>
        <w:spacing w:line="440" w:lineRule="exact"/>
        <w:ind w:firstLine="480" w:firstLineChars="200"/>
        <w:rPr>
          <w:rFonts w:ascii="宋体" w:hAnsi="宋体"/>
          <w:bCs/>
          <w:sz w:val="24"/>
          <w:szCs w:val="24"/>
        </w:rPr>
      </w:pPr>
      <w:r>
        <w:rPr>
          <w:rFonts w:hint="eastAsia" w:ascii="宋体" w:hAnsi="宋体"/>
          <w:bCs/>
          <w:sz w:val="24"/>
          <w:szCs w:val="24"/>
        </w:rPr>
        <w:t>11、供应商廉洁自律承诺书（</w:t>
      </w:r>
      <w:r>
        <w:rPr>
          <w:rFonts w:hint="eastAsia" w:ascii="宋体" w:hAnsi="宋体"/>
          <w:sz w:val="24"/>
          <w:szCs w:val="24"/>
        </w:rPr>
        <w:t>格式详见附件3，</w:t>
      </w:r>
      <w:r>
        <w:rPr>
          <w:rFonts w:hint="eastAsia" w:ascii="宋体" w:hAnsi="宋体"/>
          <w:bCs/>
          <w:sz w:val="24"/>
          <w:szCs w:val="24"/>
        </w:rPr>
        <w:t>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（二）投标保证金：人民币壹仟元整。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（1）保证金缴纳方式：投标供应商将投标保证金以现金的形式在投标截止时间前于开标现场递交。未按上述要求提交保证金者，投标文件将被拒收。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（三）供应商参加投标确认函（格式详见附件6）</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如供应商确定参加投标，请如实填写参与投标确认函，并于2020年12月31日下午5:00前将投标确认函原件的扫描件发送至代理机构指定电子邮箱（联系电话</w:t>
      </w:r>
      <w:r>
        <w:rPr>
          <w:rFonts w:ascii="宋体" w:hAnsi="宋体"/>
          <w:sz w:val="24"/>
          <w:szCs w:val="24"/>
        </w:rPr>
        <w:t>0514-866</w:t>
      </w:r>
      <w:r>
        <w:rPr>
          <w:rFonts w:hint="eastAsia" w:ascii="宋体" w:hAnsi="宋体"/>
          <w:sz w:val="24"/>
          <w:szCs w:val="24"/>
        </w:rPr>
        <w:t>63195，邮箱380996306@qq.com），同时需与采购代理机构经办人确认是否收到《供应商参加投标确认函》，否则将自行承担所产生的风险。未提交确认函者、超过时限者不得前来投标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（四）请在规定时间内一次性报出不得更改的价格。本项目投标最高限价</w:t>
      </w:r>
      <w:r>
        <w:rPr>
          <w:rFonts w:hint="eastAsia" w:ascii="宋体" w:hAnsi="宋体"/>
          <w:b/>
          <w:sz w:val="24"/>
          <w:szCs w:val="24"/>
          <w:u w:val="single"/>
        </w:rPr>
        <w:t>19.2万元</w:t>
      </w:r>
      <w:r>
        <w:rPr>
          <w:rFonts w:hint="eastAsia" w:ascii="宋体" w:hAnsi="宋体"/>
          <w:sz w:val="24"/>
          <w:szCs w:val="24"/>
        </w:rPr>
        <w:t>，投标报价高于最高限价的为无效报价。（清单及技术参数详见附件）</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hint="eastAsia"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宋体" w:hAnsi="宋体"/>
          <w:sz w:val="24"/>
          <w:szCs w:val="24"/>
          <w:u w:val="single"/>
        </w:rPr>
        <w:t>接受</w:t>
      </w:r>
      <w:r>
        <w:rPr>
          <w:rFonts w:hint="eastAsia" w:ascii="仿宋_GB2312" w:hAnsi="宋体" w:cs="Arial"/>
          <w:sz w:val="24"/>
          <w:szCs w:val="24"/>
        </w:rPr>
        <w:t>进口产品投标</w:t>
      </w:r>
    </w:p>
    <w:p>
      <w:pPr>
        <w:spacing w:line="480" w:lineRule="exact"/>
        <w:ind w:firstLine="480" w:firstLineChars="200"/>
        <w:rPr>
          <w:rFonts w:ascii="宋体" w:hAnsi="宋体" w:cs="宋体"/>
          <w:kern w:val="0"/>
          <w:sz w:val="22"/>
        </w:rPr>
      </w:pPr>
      <w:r>
        <w:rPr>
          <w:rFonts w:hint="eastAsia" w:ascii="仿宋_GB2312" w:hAnsi="宋体" w:cs="Arial"/>
          <w:sz w:val="24"/>
          <w:szCs w:val="24"/>
        </w:rPr>
        <w:t>（九）交货期：合同</w:t>
      </w:r>
      <w:r>
        <w:rPr>
          <w:rFonts w:hint="eastAsia" w:cs="Arial" w:asciiTheme="majorEastAsia" w:hAnsiTheme="majorEastAsia" w:eastAsiaTheme="majorEastAsia"/>
          <w:sz w:val="24"/>
          <w:szCs w:val="24"/>
        </w:rPr>
        <w:t>签订后5日内</w:t>
      </w:r>
      <w:r>
        <w:rPr>
          <w:rFonts w:hint="eastAsia" w:ascii="仿宋_GB2312" w:hAnsi="宋体" w:cs="Arial"/>
          <w:sz w:val="24"/>
          <w:szCs w:val="24"/>
        </w:rPr>
        <w:t>到货并安装调试完成。</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（十）免费质保期：终身质保。</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（十一）付款方式</w:t>
      </w:r>
      <w:r>
        <w:rPr>
          <w:rFonts w:hint="eastAsia" w:cs="Arial" w:asciiTheme="majorEastAsia" w:hAnsiTheme="majorEastAsia" w:eastAsiaTheme="majorEastAsia"/>
          <w:sz w:val="24"/>
          <w:szCs w:val="24"/>
        </w:rPr>
        <w:t>：</w:t>
      </w:r>
      <w:r>
        <w:rPr>
          <w:rFonts w:hint="eastAsia" w:ascii="宋体" w:hAnsi="宋体" w:eastAsia="宋体" w:cs="Arial"/>
          <w:sz w:val="24"/>
          <w:szCs w:val="24"/>
        </w:rPr>
        <w:t>设备安装调试成功后两年内付清</w:t>
      </w:r>
      <w:r>
        <w:rPr>
          <w:rFonts w:hint="eastAsia" w:cs="Arial" w:asciiTheme="majorEastAsia" w:hAnsiTheme="majorEastAsia" w:eastAsiaTheme="majorEastAsia"/>
          <w:sz w:val="24"/>
          <w:szCs w:val="24"/>
        </w:rPr>
        <w:t>。</w:t>
      </w:r>
    </w:p>
    <w:p>
      <w:pPr>
        <w:widowControl/>
        <w:spacing w:line="480" w:lineRule="exact"/>
        <w:ind w:firstLine="480" w:firstLineChars="200"/>
        <w:jc w:val="left"/>
        <w:rPr>
          <w:rFonts w:ascii="仿宋_GB2312" w:hAnsi="宋体" w:cs="Arial"/>
          <w:sz w:val="24"/>
          <w:szCs w:val="24"/>
        </w:rPr>
      </w:pPr>
      <w:r>
        <w:rPr>
          <w:rFonts w:hint="eastAsia" w:ascii="仿宋_GB2312" w:hAnsi="宋体" w:cs="Arial"/>
          <w:sz w:val="24"/>
          <w:szCs w:val="24"/>
        </w:rPr>
        <w:t>（十二）开标相关信息：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bookmarkEnd w:id="0"/>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ascii="仿宋_GB2312" w:hAnsi="宋体" w:cs="Arial"/>
          <w:sz w:val="24"/>
          <w:szCs w:val="24"/>
        </w:rPr>
        <w:t>投标文件开始接收时间：</w:t>
      </w:r>
      <w:r>
        <w:rPr>
          <w:rFonts w:hint="eastAsia" w:cs="Arial" w:asciiTheme="majorEastAsia" w:hAnsiTheme="majorEastAsia" w:eastAsiaTheme="majorEastAsia"/>
          <w:sz w:val="24"/>
          <w:szCs w:val="24"/>
        </w:rPr>
        <w:t>2021年1月4日上午9:30(北京时间)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投标文件接受截止时间：2021年1月4日上午10:00(北京时间)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投标文件接收地点：</w:t>
      </w:r>
      <w:r>
        <w:rPr>
          <w:rFonts w:hint="eastAsia" w:ascii="仿宋_GB2312" w:hAnsi="宋体" w:cs="Arial"/>
          <w:sz w:val="24"/>
          <w:szCs w:val="24"/>
        </w:rPr>
        <w:t>扬州市江都妇幼保健院13A小会议室（扬州市江都区长江东路145号）</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开标时间：2021年1月4日上午10:00(北京时间)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（十三）本公告期限：自询价公告在“扬州市江都妇幼保健院”网站发布之</w:t>
      </w:r>
      <w:r>
        <w:rPr>
          <w:rFonts w:cs="Arial" w:asciiTheme="minorEastAsia" w:hAnsiTheme="minorEastAsia"/>
          <w:sz w:val="24"/>
          <w:szCs w:val="24"/>
        </w:rPr>
        <w:t>日起3个</w:t>
      </w:r>
      <w:r>
        <w:rPr>
          <w:rFonts w:hint="eastAsia" w:ascii="仿宋_GB2312" w:hAnsi="宋体" w:cs="Arial"/>
          <w:sz w:val="24"/>
          <w:szCs w:val="24"/>
        </w:rPr>
        <w:t>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采购代理机构：江苏明润资产房地产评估造价咨询有限公司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采购人联系人：巫先生  13625208088                 采购代理机构联系人：周先生</w:t>
      </w:r>
      <w:r>
        <w:rPr>
          <w:rFonts w:cs="Arial" w:asciiTheme="majorEastAsia" w:hAnsiTheme="majorEastAsia" w:eastAsiaTheme="majorEastAsia"/>
          <w:sz w:val="24"/>
          <w:szCs w:val="24"/>
        </w:rPr>
        <w:t xml:space="preserve"> 0514-866</w:t>
      </w:r>
      <w:r>
        <w:rPr>
          <w:rFonts w:hint="eastAsia" w:cs="Arial" w:asciiTheme="majorEastAsia" w:hAnsiTheme="majorEastAsia" w:eastAsiaTheme="majorEastAsia"/>
          <w:sz w:val="24"/>
          <w:szCs w:val="24"/>
        </w:rPr>
        <w:t>63195</w:t>
      </w:r>
    </w:p>
    <w:p>
      <w:pPr>
        <w:tabs>
          <w:tab w:val="left" w:pos="0"/>
        </w:tabs>
        <w:spacing w:line="360" w:lineRule="auto"/>
        <w:ind w:firstLine="482" w:firstLineChars="200"/>
        <w:jc w:val="left"/>
        <w:rPr>
          <w:rFonts w:ascii="宋体" w:hAnsi="宋体"/>
          <w:b/>
          <w:sz w:val="24"/>
          <w:szCs w:val="24"/>
          <w:lang w:val="zh-CN"/>
        </w:rPr>
      </w:pPr>
      <w:r>
        <w:rPr>
          <w:rFonts w:hint="eastAsia" w:ascii="宋体" w:hAnsi="宋体"/>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pPr>
        <w:spacing w:line="480" w:lineRule="exact"/>
        <w:ind w:firstLine="480" w:firstLineChars="200"/>
        <w:jc w:val="right"/>
        <w:rPr>
          <w:rFonts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ascii="宋体" w:hAnsi="宋体"/>
          <w:sz w:val="24"/>
          <w:szCs w:val="24"/>
        </w:rPr>
      </w:pPr>
      <w:r>
        <w:rPr>
          <w:rFonts w:hint="eastAsia" w:ascii="宋体" w:hAnsi="宋体"/>
          <w:sz w:val="24"/>
          <w:szCs w:val="24"/>
        </w:rPr>
        <w:t>采购代理机构：江苏明润资产房地产评估造价咨询有限公司</w:t>
      </w:r>
    </w:p>
    <w:p>
      <w:pPr>
        <w:spacing w:line="480" w:lineRule="exact"/>
        <w:ind w:firstLine="480" w:firstLineChars="200"/>
        <w:jc w:val="right"/>
        <w:rPr>
          <w:rFonts w:ascii="宋体" w:hAnsi="宋体"/>
          <w:sz w:val="24"/>
          <w:szCs w:val="24"/>
        </w:rPr>
      </w:pPr>
      <w:r>
        <w:rPr>
          <w:rFonts w:hint="eastAsia" w:ascii="宋体" w:hAnsi="宋体"/>
          <w:sz w:val="24"/>
          <w:szCs w:val="24"/>
        </w:rPr>
        <w:t>2020年12月29日</w:t>
      </w:r>
    </w:p>
    <w:p>
      <w:pPr>
        <w:jc w:val="center"/>
        <w:rPr>
          <w:rFonts w:ascii="宋体" w:hAnsi="宋体"/>
          <w:sz w:val="24"/>
          <w:szCs w:val="24"/>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rPr>
        <w:br w:type="page"/>
      </w:r>
    </w:p>
    <w:p>
      <w:pPr>
        <w:jc w:val="center"/>
        <w:rPr>
          <w:b/>
          <w:sz w:val="32"/>
          <w:szCs w:val="32"/>
        </w:rPr>
      </w:pPr>
      <w:r>
        <w:rPr>
          <w:rFonts w:hint="eastAsia"/>
          <w:b/>
          <w:sz w:val="32"/>
          <w:szCs w:val="32"/>
        </w:rPr>
        <w:t>二、投标人须知前附表</w:t>
      </w:r>
    </w:p>
    <w:tbl>
      <w:tblPr>
        <w:tblStyle w:val="13"/>
        <w:tblW w:w="100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9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Theme="majorEastAsia" w:hAnsiTheme="majorEastAsia" w:eastAsiaTheme="majorEastAsia"/>
              </w:rPr>
            </w:pPr>
            <w:r>
              <w:rPr>
                <w:rFonts w:hint="eastAsia" w:asciiTheme="majorEastAsia" w:hAnsiTheme="majorEastAsia" w:eastAsiaTheme="majorEastAsia"/>
              </w:rPr>
              <w:t>序号</w:t>
            </w:r>
          </w:p>
        </w:tc>
        <w:tc>
          <w:tcPr>
            <w:tcW w:w="92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Theme="majorEastAsia" w:hAnsiTheme="majorEastAsia" w:eastAsiaTheme="majorEastAsia"/>
              </w:rPr>
            </w:pPr>
            <w:r>
              <w:rPr>
                <w:rFonts w:hint="eastAsia" w:asciiTheme="majorEastAsia" w:hAnsiTheme="majorEastAsia" w:eastAsiaTheme="majorEastAsi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Theme="majorEastAsia" w:hAnsiTheme="majorEastAsia" w:eastAsiaTheme="majorEastAsia"/>
              </w:rPr>
            </w:pPr>
            <w:r>
              <w:rPr>
                <w:rFonts w:hint="eastAsia" w:asciiTheme="majorEastAsia" w:hAnsiTheme="majorEastAsia" w:eastAsiaTheme="majorEastAsia"/>
              </w:rPr>
              <w:t>1</w:t>
            </w:r>
          </w:p>
        </w:tc>
        <w:tc>
          <w:tcPr>
            <w:tcW w:w="92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rPr>
                <w:rFonts w:cs="仿宋" w:asciiTheme="majorEastAsia" w:hAnsiTheme="majorEastAsia" w:eastAsiaTheme="majorEastAsia"/>
                <w:bCs/>
              </w:rPr>
            </w:pPr>
            <w:r>
              <w:rPr>
                <w:rFonts w:hint="eastAsia" w:cs="仿宋" w:asciiTheme="majorEastAsia" w:hAnsiTheme="majorEastAsia" w:eastAsiaTheme="majorEastAsia"/>
                <w:bCs/>
              </w:rPr>
              <w:t>项目名称：扬州市江都妇幼保健院全自动血凝</w:t>
            </w:r>
            <w:r>
              <w:rPr>
                <w:rFonts w:hint="eastAsia" w:cs="仿宋" w:asciiTheme="majorEastAsia" w:hAnsiTheme="majorEastAsia" w:eastAsiaTheme="majorEastAsia"/>
                <w:bCs/>
                <w:lang w:eastAsia="zh-CN"/>
              </w:rPr>
              <w:t>分析</w:t>
            </w:r>
            <w:r>
              <w:rPr>
                <w:rFonts w:hint="eastAsia" w:cs="仿宋" w:asciiTheme="majorEastAsia" w:hAnsiTheme="majorEastAsia" w:eastAsiaTheme="majorEastAsia"/>
                <w:bCs/>
              </w:rPr>
              <w:t>仪采购项目</w:t>
            </w:r>
          </w:p>
          <w:p>
            <w:pPr>
              <w:spacing w:line="400" w:lineRule="exact"/>
              <w:rPr>
                <w:rFonts w:cs="仿宋" w:asciiTheme="majorEastAsia" w:hAnsiTheme="majorEastAsia" w:eastAsiaTheme="majorEastAsia"/>
                <w:bCs/>
              </w:rPr>
            </w:pPr>
            <w:r>
              <w:rPr>
                <w:rFonts w:hint="eastAsia" w:cs="仿宋" w:asciiTheme="majorEastAsia" w:hAnsiTheme="majorEastAsia" w:eastAsiaTheme="majorEastAsia"/>
                <w:bCs/>
              </w:rPr>
              <w:t>项目编号：JDFY040</w:t>
            </w:r>
          </w:p>
          <w:p>
            <w:pPr>
              <w:spacing w:line="400" w:lineRule="exact"/>
              <w:rPr>
                <w:rFonts w:cs="仿宋" w:asciiTheme="majorEastAsia" w:hAnsiTheme="majorEastAsia" w:eastAsiaTheme="majorEastAsia"/>
                <w:bCs/>
              </w:rPr>
            </w:pPr>
            <w:r>
              <w:rPr>
                <w:rFonts w:hint="eastAsia" w:cs="仿宋" w:asciiTheme="majorEastAsia" w:hAnsiTheme="majorEastAsia" w:eastAsiaTheme="majorEastAsia"/>
                <w:bCs/>
              </w:rPr>
              <w:t>采购人：扬州市江都妇幼保健院</w:t>
            </w:r>
          </w:p>
          <w:p>
            <w:pPr>
              <w:spacing w:line="400" w:lineRule="exact"/>
              <w:rPr>
                <w:rFonts w:cs="仿宋" w:asciiTheme="majorEastAsia" w:hAnsiTheme="majorEastAsia" w:eastAsiaTheme="majorEastAsia"/>
                <w:bCs/>
              </w:rPr>
            </w:pPr>
            <w:r>
              <w:rPr>
                <w:rFonts w:hint="eastAsia" w:cs="仿宋" w:asciiTheme="majorEastAsia" w:hAnsiTheme="majorEastAsia" w:eastAsiaTheme="majorEastAsia"/>
                <w:bCs/>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Theme="majorEastAsia" w:hAnsiTheme="majorEastAsia" w:eastAsiaTheme="majorEastAsia"/>
              </w:rPr>
            </w:pPr>
            <w:r>
              <w:rPr>
                <w:rFonts w:hint="eastAsia" w:asciiTheme="majorEastAsia" w:hAnsiTheme="majorEastAsia" w:eastAsiaTheme="majorEastAsia"/>
              </w:rPr>
              <w:t>2</w:t>
            </w:r>
          </w:p>
        </w:tc>
        <w:tc>
          <w:tcPr>
            <w:tcW w:w="92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rPr>
                <w:rFonts w:asciiTheme="majorEastAsia" w:hAnsiTheme="majorEastAsia" w:eastAsiaTheme="majorEastAsia"/>
              </w:rPr>
            </w:pPr>
            <w:r>
              <w:rPr>
                <w:rFonts w:hint="eastAsia" w:asciiTheme="majorEastAsia" w:hAnsiTheme="majorEastAsia" w:eastAsiaTheme="majorEastAsia"/>
              </w:rPr>
              <w:t>供应商资格要求：</w:t>
            </w:r>
          </w:p>
          <w:p>
            <w:pPr>
              <w:spacing w:line="400" w:lineRule="exact"/>
              <w:rPr>
                <w:rFonts w:cs="仿宋" w:asciiTheme="majorEastAsia" w:hAnsiTheme="majorEastAsia" w:eastAsiaTheme="majorEastAsia"/>
                <w:bCs/>
              </w:rPr>
            </w:pPr>
            <w:r>
              <w:rPr>
                <w:rFonts w:hint="eastAsia" w:cs="仿宋" w:asciiTheme="majorEastAsia" w:hAnsiTheme="majorEastAsia" w:eastAsiaTheme="majorEastAsia"/>
                <w:bCs/>
              </w:rPr>
              <w:t>1、投标供应商须具备《中华人民共和国政府采购法》第22条规定；</w:t>
            </w:r>
          </w:p>
          <w:p>
            <w:pPr>
              <w:spacing w:line="400" w:lineRule="exact"/>
              <w:rPr>
                <w:rFonts w:cs="仿宋" w:asciiTheme="majorEastAsia" w:hAnsiTheme="majorEastAsia" w:eastAsiaTheme="majorEastAsia"/>
                <w:bCs/>
              </w:rPr>
            </w:pPr>
            <w:r>
              <w:rPr>
                <w:rFonts w:hint="eastAsia" w:cs="仿宋" w:asciiTheme="majorEastAsia" w:hAnsiTheme="majorEastAsia" w:eastAsiaTheme="majorEastAsia"/>
                <w:bCs/>
              </w:rPr>
              <w:t>2、投标供应商必须具有有效的《医疗器械经营许可证》或《医疗器械生产许可证》；所投产品如为二类医疗器械，须提供有效的《二类医疗器械经营备案凭证》；</w:t>
            </w:r>
          </w:p>
          <w:p>
            <w:pPr>
              <w:spacing w:line="400" w:lineRule="exact"/>
              <w:rPr>
                <w:rFonts w:cs="仿宋" w:asciiTheme="majorEastAsia" w:hAnsiTheme="majorEastAsia" w:eastAsiaTheme="majorEastAsia"/>
                <w:bCs/>
              </w:rPr>
            </w:pPr>
            <w:r>
              <w:rPr>
                <w:rFonts w:hint="eastAsia" w:cs="仿宋" w:asciiTheme="majorEastAsia" w:hAnsiTheme="majorEastAsia" w:eastAsiaTheme="majorEastAsia"/>
                <w:bCs/>
              </w:rPr>
              <w:t>3、如为进口产品投标，须提供制造商（生产者）或国内代理商针对本产品出具的授权书；</w:t>
            </w:r>
          </w:p>
          <w:p>
            <w:pPr>
              <w:spacing w:line="400" w:lineRule="exact"/>
              <w:rPr>
                <w:rFonts w:hint="eastAsia" w:cs="仿宋" w:asciiTheme="majorEastAsia" w:hAnsiTheme="majorEastAsia" w:eastAsiaTheme="majorEastAsia"/>
                <w:bCs/>
              </w:rPr>
            </w:pPr>
            <w:r>
              <w:rPr>
                <w:rFonts w:hint="eastAsia" w:cs="仿宋" w:asciiTheme="majorEastAsia" w:hAnsiTheme="majorEastAsia" w:eastAsiaTheme="majorEastAsia"/>
                <w:bCs/>
              </w:rPr>
              <w:t>4、投标供应商所投产品应具有有效的医疗器械注册证；</w:t>
            </w:r>
          </w:p>
          <w:p>
            <w:pPr>
              <w:spacing w:line="400" w:lineRule="exact"/>
              <w:rPr>
                <w:rFonts w:hint="eastAsia" w:cs="仿宋" w:asciiTheme="majorEastAsia" w:hAnsiTheme="majorEastAsia" w:eastAsiaTheme="majorEastAsia"/>
                <w:bCs/>
              </w:rPr>
            </w:pPr>
            <w:r>
              <w:rPr>
                <w:rFonts w:hint="eastAsia" w:cs="仿宋" w:asciiTheme="majorEastAsia" w:hAnsiTheme="majorEastAsia" w:eastAsiaTheme="majorEastAsia"/>
                <w:bCs/>
              </w:rPr>
              <w:t>5、本项目接受进口产品投标；</w:t>
            </w:r>
          </w:p>
          <w:p>
            <w:pPr>
              <w:spacing w:line="400" w:lineRule="exact"/>
              <w:rPr>
                <w:rFonts w:cs="仿宋" w:asciiTheme="majorEastAsia" w:hAnsiTheme="majorEastAsia" w:eastAsiaTheme="majorEastAsia"/>
                <w:bCs/>
              </w:rPr>
            </w:pPr>
            <w:r>
              <w:rPr>
                <w:rFonts w:hint="eastAsia" w:cs="仿宋" w:asciiTheme="majorEastAsia" w:hAnsiTheme="majorEastAsia" w:eastAsiaTheme="majorEastAsia"/>
                <w:bCs/>
              </w:rPr>
              <w:t>6、本项目不接受联合体投标。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2"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Theme="majorEastAsia" w:hAnsiTheme="majorEastAsia" w:eastAsiaTheme="majorEastAsia"/>
              </w:rPr>
            </w:pPr>
            <w:r>
              <w:rPr>
                <w:rFonts w:hint="eastAsia" w:asciiTheme="majorEastAsia" w:hAnsiTheme="majorEastAsia" w:eastAsiaTheme="majorEastAsia"/>
              </w:rPr>
              <w:t>3</w:t>
            </w:r>
          </w:p>
        </w:tc>
        <w:tc>
          <w:tcPr>
            <w:tcW w:w="92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rPr>
                <w:rFonts w:cs="仿宋" w:asciiTheme="majorEastAsia" w:hAnsiTheme="majorEastAsia" w:eastAsiaTheme="majorEastAsia"/>
                <w:bCs/>
              </w:rPr>
            </w:pPr>
            <w:r>
              <w:rPr>
                <w:rFonts w:hint="eastAsia" w:cs="仿宋" w:asciiTheme="majorEastAsia" w:hAnsiTheme="majorEastAsia" w:eastAsiaTheme="majorEastAsia"/>
                <w:bCs/>
              </w:rPr>
              <w:t>投标文件开始接收时间：2021年1月4日上午9:30(北京时间)</w:t>
            </w:r>
          </w:p>
          <w:p>
            <w:pPr>
              <w:spacing w:line="400" w:lineRule="exact"/>
              <w:rPr>
                <w:rFonts w:cs="仿宋" w:asciiTheme="majorEastAsia" w:hAnsiTheme="majorEastAsia" w:eastAsiaTheme="majorEastAsia"/>
                <w:bCs/>
              </w:rPr>
            </w:pPr>
            <w:r>
              <w:rPr>
                <w:rFonts w:hint="eastAsia" w:cs="仿宋" w:asciiTheme="majorEastAsia" w:hAnsiTheme="majorEastAsia" w:eastAsiaTheme="majorEastAsia"/>
                <w:bCs/>
              </w:rPr>
              <w:t>投标文件接受截止时间：2021年1月4日上午10:00(北京时间)</w:t>
            </w:r>
          </w:p>
          <w:p>
            <w:pPr>
              <w:spacing w:line="400" w:lineRule="exact"/>
              <w:rPr>
                <w:rFonts w:cs="仿宋" w:asciiTheme="majorEastAsia" w:hAnsiTheme="majorEastAsia" w:eastAsiaTheme="majorEastAsia"/>
                <w:bCs/>
              </w:rPr>
            </w:pPr>
            <w:r>
              <w:rPr>
                <w:rFonts w:hint="eastAsia" w:cs="仿宋" w:asciiTheme="majorEastAsia" w:hAnsiTheme="majorEastAsia" w:eastAsiaTheme="majorEastAsia"/>
                <w:bCs/>
              </w:rPr>
              <w:t>开标时间：2021年1月4日上午10:00(北京时间)</w:t>
            </w:r>
          </w:p>
          <w:p>
            <w:pPr>
              <w:spacing w:line="40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投标文件递交地点：扬州市江都妇幼保健院13A小会议室</w:t>
            </w:r>
          </w:p>
          <w:p>
            <w:pPr>
              <w:spacing w:line="40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投标文件递交地址：扬州市江都区长江东路145号</w:t>
            </w:r>
          </w:p>
          <w:p>
            <w:pPr>
              <w:spacing w:line="400" w:lineRule="exact"/>
              <w:rPr>
                <w:rFonts w:cs="仿宋" w:asciiTheme="majorEastAsia" w:hAnsiTheme="majorEastAsia" w:eastAsiaTheme="majorEastAsia"/>
                <w:b/>
              </w:rPr>
            </w:pPr>
            <w:r>
              <w:rPr>
                <w:rFonts w:hint="eastAsia" w:cs="仿宋" w:asciiTheme="majorEastAsia" w:hAnsiTheme="majorEastAsia" w:eastAsiaTheme="majorEastAsia"/>
                <w:bCs/>
              </w:rPr>
              <w:t>投标文件份数：</w:t>
            </w:r>
            <w:r>
              <w:rPr>
                <w:rFonts w:hint="eastAsia" w:cs="仿宋" w:asciiTheme="majorEastAsia" w:hAnsiTheme="majorEastAsia" w:eastAsiaTheme="majorEastAsia"/>
                <w:b/>
              </w:rPr>
              <w:t>正本1份/副本2份</w:t>
            </w:r>
          </w:p>
          <w:p>
            <w:pPr>
              <w:spacing w:line="400" w:lineRule="exact"/>
              <w:rPr>
                <w:rFonts w:cs="宋体" w:asciiTheme="majorEastAsia" w:hAnsiTheme="majorEastAsia" w:eastAsiaTheme="majorEastAsia"/>
              </w:rPr>
            </w:pPr>
            <w:r>
              <w:rPr>
                <w:rFonts w:hint="eastAsia" w:cs="宋体" w:asciiTheme="majorEastAsia" w:hAnsiTheme="majorEastAsia" w:eastAsiaTheme="majorEastAsia"/>
              </w:rPr>
              <w:t>采购</w:t>
            </w:r>
            <w:r>
              <w:rPr>
                <w:rFonts w:hint="eastAsia" w:cs="仿宋" w:asciiTheme="majorEastAsia" w:hAnsiTheme="majorEastAsia" w:eastAsiaTheme="majorEastAsia"/>
                <w:bCs/>
              </w:rPr>
              <w:t>人：巫先生，联系方式：13625208088，采</w:t>
            </w:r>
            <w:r>
              <w:rPr>
                <w:rFonts w:hint="eastAsia" w:cs="宋体" w:asciiTheme="majorEastAsia" w:hAnsiTheme="majorEastAsia" w:eastAsiaTheme="majorEastAsia"/>
              </w:rPr>
              <w:t>购代理机构：周先生，联系方式：0514-86663195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cs="宋体" w:asciiTheme="majorEastAsia" w:hAnsiTheme="majorEastAsia" w:eastAsiaTheme="majorEastAsia"/>
              </w:rPr>
            </w:pPr>
            <w:r>
              <w:rPr>
                <w:rFonts w:hint="eastAsia" w:cs="仿宋" w:asciiTheme="majorEastAsia" w:hAnsiTheme="majorEastAsia" w:eastAsiaTheme="majorEastAsia"/>
                <w:spacing w:val="15"/>
                <w:kern w:val="0"/>
              </w:rPr>
              <w:t>4</w:t>
            </w:r>
          </w:p>
        </w:tc>
        <w:tc>
          <w:tcPr>
            <w:tcW w:w="92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rPr>
                <w:rFonts w:cs="宋体" w:asciiTheme="majorEastAsia" w:hAnsiTheme="majorEastAsia" w:eastAsiaTheme="majorEastAsia"/>
                <w:b/>
                <w:bCs/>
              </w:rPr>
            </w:pPr>
            <w:r>
              <w:rPr>
                <w:rFonts w:hint="eastAsia" w:cs="宋体" w:asciiTheme="majorEastAsia" w:hAnsiTheme="majorEastAsia" w:eastAsiaTheme="majorEastAsia"/>
                <w:b/>
                <w:bCs/>
              </w:rPr>
              <w:t>投标保证金：人民币壹仟元整。</w:t>
            </w:r>
          </w:p>
          <w:p>
            <w:pPr>
              <w:spacing w:line="400" w:lineRule="exact"/>
              <w:rPr>
                <w:rFonts w:cs="宋体" w:asciiTheme="majorEastAsia" w:hAnsiTheme="majorEastAsia" w:eastAsiaTheme="majorEastAsia"/>
              </w:rPr>
            </w:pPr>
            <w:r>
              <w:rPr>
                <w:rFonts w:hint="eastAsia" w:cs="宋体" w:asciiTheme="majorEastAsia" w:hAnsiTheme="majorEastAsia" w:eastAsiaTheme="majorEastAsia"/>
              </w:rPr>
              <w:t>（1）保证金缴纳方式：投标供应商将投标保证金以现金的形式在投标截止时间前于开标现场递交。未按上述要求提交保证金者，投标文件将被拒收。</w:t>
            </w:r>
          </w:p>
          <w:p>
            <w:pPr>
              <w:spacing w:line="400" w:lineRule="exact"/>
              <w:rPr>
                <w:rFonts w:cs="仿宋" w:asciiTheme="majorEastAsia" w:hAnsiTheme="majorEastAsia" w:eastAsiaTheme="majorEastAsia"/>
                <w:bCs/>
              </w:rPr>
            </w:pPr>
            <w:r>
              <w:rPr>
                <w:rFonts w:hint="eastAsia" w:cs="宋体" w:asciiTheme="majorEastAsia" w:hAnsiTheme="majorEastAsia" w:eastAsiaTheme="majorEastAsia"/>
              </w:rPr>
              <w:t>（2）投标保证金退还：未中标单位的投标保证金在评标结束后当场退还。</w:t>
            </w:r>
            <w:r>
              <w:rPr>
                <w:rFonts w:hint="eastAsia" w:cs="宋体" w:asciiTheme="majorEastAsia" w:hAnsiTheme="majorEastAsia" w:eastAsiaTheme="majorEastAsia"/>
                <w:lang w:val="zh-CN"/>
              </w:rPr>
              <w:t>中标人的投标保证金，在中标人按规定签订合同后</w:t>
            </w:r>
            <w:r>
              <w:rPr>
                <w:rFonts w:hint="eastAsia" w:cs="宋体" w:asciiTheme="majorEastAsia" w:hAnsiTheme="majorEastAsia" w:eastAsiaTheme="majorEastAsia"/>
              </w:rPr>
              <w:t>5个工作日</w:t>
            </w:r>
            <w:r>
              <w:rPr>
                <w:rFonts w:hint="eastAsia" w:cs="宋体" w:asciiTheme="majorEastAsia" w:hAnsiTheme="majorEastAsia" w:eastAsiaTheme="majorEastAsia"/>
                <w:lang w:val="zh-CN"/>
              </w:rPr>
              <w:t>内退还，不计利息</w:t>
            </w:r>
            <w:r>
              <w:rPr>
                <w:rFonts w:hint="eastAsia" w:cs="宋体" w:asciiTheme="majorEastAsia" w:hAnsiTheme="majorEastAsia" w:eastAsiaTheme="majorEastAsia"/>
              </w:rPr>
              <w:t>。若中标单位无故放弃中标项目或无正当理由在规定时间内（30天）不与采购人签订合同的，投标保证金将不予退还。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cs="宋体" w:asciiTheme="majorEastAsia" w:hAnsiTheme="majorEastAsia" w:eastAsiaTheme="majorEastAsia"/>
              </w:rPr>
            </w:pPr>
            <w:r>
              <w:rPr>
                <w:rFonts w:hint="eastAsia" w:cs="宋体" w:asciiTheme="majorEastAsia" w:hAnsiTheme="majorEastAsia" w:eastAsiaTheme="majorEastAsia"/>
              </w:rPr>
              <w:t>5</w:t>
            </w:r>
          </w:p>
        </w:tc>
        <w:tc>
          <w:tcPr>
            <w:tcW w:w="92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rPr>
                <w:rFonts w:cs="宋体" w:asciiTheme="majorEastAsia" w:hAnsiTheme="majorEastAsia" w:eastAsiaTheme="majorEastAsia"/>
              </w:rPr>
            </w:pPr>
            <w:r>
              <w:rPr>
                <w:rFonts w:hint="eastAsia" w:cs="宋体" w:asciiTheme="majorEastAsia" w:hAnsiTheme="majorEastAsia" w:eastAsiaTheme="majorEastAsia"/>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Theme="majorEastAsia" w:hAnsiTheme="majorEastAsia" w:eastAsiaTheme="majorEastAsia"/>
              </w:rPr>
            </w:pPr>
            <w:r>
              <w:rPr>
                <w:rFonts w:hint="eastAsia" w:asciiTheme="majorEastAsia" w:hAnsiTheme="majorEastAsia" w:eastAsiaTheme="majorEastAsia"/>
              </w:rPr>
              <w:t>6</w:t>
            </w:r>
          </w:p>
        </w:tc>
        <w:tc>
          <w:tcPr>
            <w:tcW w:w="92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00" w:lineRule="exact"/>
              <w:rPr>
                <w:rFonts w:cs="宋体" w:asciiTheme="majorEastAsia" w:hAnsiTheme="majorEastAsia" w:eastAsiaTheme="majorEastAsia"/>
              </w:rPr>
            </w:pPr>
            <w:r>
              <w:rPr>
                <w:rFonts w:hint="eastAsia" w:cs="宋体" w:asciiTheme="majorEastAsia" w:hAnsiTheme="majorEastAsia" w:eastAsiaTheme="majorEastAsia"/>
              </w:rPr>
              <w:t>费用的解释：</w:t>
            </w:r>
          </w:p>
          <w:p>
            <w:pPr>
              <w:tabs>
                <w:tab w:val="left" w:pos="0"/>
              </w:tabs>
              <w:spacing w:line="400" w:lineRule="exact"/>
              <w:rPr>
                <w:rFonts w:ascii="宋体" w:hAnsi="宋体" w:cs="宋体"/>
              </w:rPr>
            </w:pPr>
            <w:r>
              <w:rPr>
                <w:rFonts w:hint="eastAsia" w:cs="宋体" w:asciiTheme="majorEastAsia" w:hAnsiTheme="majorEastAsia" w:eastAsiaTheme="majorEastAsia"/>
              </w:rPr>
              <w:t>投标供应商</w:t>
            </w:r>
            <w:r>
              <w:rPr>
                <w:rFonts w:hint="eastAsia" w:ascii="宋体" w:hAnsi="宋体" w:cs="宋体"/>
              </w:rPr>
              <w:t>应自行承担所有与参加本次</w:t>
            </w:r>
            <w:r>
              <w:rPr>
                <w:rFonts w:hint="eastAsia" w:cs="宋体" w:asciiTheme="majorEastAsia" w:hAnsiTheme="majorEastAsia" w:eastAsiaTheme="majorEastAsia"/>
              </w:rPr>
              <w:t>询价</w:t>
            </w:r>
            <w:r>
              <w:rPr>
                <w:rFonts w:hint="eastAsia" w:ascii="宋体" w:hAnsi="宋体" w:cs="宋体"/>
              </w:rPr>
              <w:t>有关的费用。不论</w:t>
            </w:r>
            <w:r>
              <w:rPr>
                <w:rFonts w:hint="eastAsia" w:cs="宋体" w:asciiTheme="majorEastAsia" w:hAnsiTheme="majorEastAsia" w:eastAsiaTheme="majorEastAsia"/>
              </w:rPr>
              <w:t>询价</w:t>
            </w:r>
            <w:r>
              <w:rPr>
                <w:rFonts w:hint="eastAsia" w:ascii="宋体" w:hAnsi="宋体" w:cs="宋体"/>
              </w:rPr>
              <w:t>的结果如何，</w:t>
            </w:r>
            <w:r>
              <w:rPr>
                <w:rFonts w:hint="eastAsia" w:cs="宋体" w:asciiTheme="majorEastAsia" w:hAnsiTheme="majorEastAsia" w:eastAsiaTheme="majorEastAsia"/>
              </w:rPr>
              <w:t>采购代理机构和采购人</w:t>
            </w:r>
            <w:r>
              <w:rPr>
                <w:rFonts w:hint="eastAsia" w:ascii="宋体" w:hAnsi="宋体" w:cs="宋体"/>
              </w:rPr>
              <w:t>在任何情况下均无义务和责任承担这些费用。</w:t>
            </w:r>
          </w:p>
        </w:tc>
      </w:tr>
    </w:tbl>
    <w:p>
      <w:pPr>
        <w:widowControl/>
        <w:jc w:val="left"/>
        <w:rPr>
          <w:rFonts w:ascii="宋体" w:hAnsi="宋体"/>
          <w:sz w:val="24"/>
          <w:szCs w:val="24"/>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报价一览表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hAnsi="宋体"/>
          <w:sz w:val="24"/>
          <w:szCs w:val="24"/>
          <w:u w:val="single"/>
        </w:rPr>
        <w:t>扬州市江都妇幼保健院</w:t>
      </w:r>
    </w:p>
    <w:tbl>
      <w:tblPr>
        <w:tblStyle w:val="13"/>
        <w:tblW w:w="14187" w:type="dxa"/>
        <w:jc w:val="center"/>
        <w:tblLayout w:type="fixed"/>
        <w:tblCellMar>
          <w:top w:w="0" w:type="dxa"/>
          <w:left w:w="108" w:type="dxa"/>
          <w:bottom w:w="0" w:type="dxa"/>
          <w:right w:w="108" w:type="dxa"/>
        </w:tblCellMar>
      </w:tblPr>
      <w:tblGrid>
        <w:gridCol w:w="966"/>
        <w:gridCol w:w="3260"/>
        <w:gridCol w:w="2410"/>
        <w:gridCol w:w="1276"/>
        <w:gridCol w:w="1984"/>
        <w:gridCol w:w="3015"/>
        <w:gridCol w:w="1276"/>
      </w:tblGrid>
      <w:tr>
        <w:tblPrEx>
          <w:tblCellMar>
            <w:top w:w="0" w:type="dxa"/>
            <w:left w:w="108" w:type="dxa"/>
            <w:bottom w:w="0" w:type="dxa"/>
            <w:right w:w="108" w:type="dxa"/>
          </w:tblCellMar>
        </w:tblPrEx>
        <w:trPr>
          <w:trHeight w:val="99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标包号</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采购项目</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型号</w:t>
            </w:r>
            <w:r>
              <w:rPr>
                <w:rFonts w:ascii="宋体" w:hAnsi="宋体" w:cs="宋体"/>
                <w:kern w:val="0"/>
                <w:szCs w:val="21"/>
              </w:rPr>
              <w:t>/</w:t>
            </w:r>
            <w:r>
              <w:rPr>
                <w:rFonts w:hint="eastAsia" w:ascii="宋体" w:hAnsi="宋体" w:cs="宋体"/>
                <w:kern w:val="0"/>
                <w:szCs w:val="21"/>
              </w:rPr>
              <w:t>详细技术要求</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数量</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单位</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合价（元）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98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32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全自动血凝</w:t>
            </w:r>
            <w:r>
              <w:rPr>
                <w:rFonts w:hint="eastAsia" w:ascii="宋体" w:hAnsi="宋体" w:cs="宋体"/>
                <w:kern w:val="0"/>
                <w:szCs w:val="21"/>
                <w:lang w:eastAsia="zh-CN"/>
              </w:rPr>
              <w:t>分析</w:t>
            </w:r>
            <w:r>
              <w:rPr>
                <w:rFonts w:hint="eastAsia" w:ascii="宋体" w:hAnsi="宋体" w:cs="宋体"/>
                <w:kern w:val="0"/>
                <w:szCs w:val="21"/>
              </w:rPr>
              <w:t>仪</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详见附件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1</w:t>
            </w:r>
          </w:p>
        </w:tc>
        <w:tc>
          <w:tcPr>
            <w:tcW w:w="198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台</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69"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rPr>
                <w:rFonts w:ascii="宋体" w:cs="Times New Roman"/>
                <w:szCs w:val="21"/>
                <w:u w:val="single"/>
              </w:rPr>
            </w:pPr>
            <w:r>
              <w:rPr>
                <w:rFonts w:hint="eastAsia" w:ascii="宋体" w:hAnsi="宋体" w:cs="宋体"/>
                <w:szCs w:val="21"/>
              </w:rPr>
              <w:t>合计报价：人民币（大写）：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776"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交货期：合同签订后5日内到货并安装调试完成。</w:t>
            </w:r>
          </w:p>
          <w:p>
            <w:pPr>
              <w:spacing w:line="380" w:lineRule="exact"/>
              <w:rPr>
                <w:rFonts w:ascii="宋体" w:hAnsi="宋体" w:cs="宋体"/>
                <w:szCs w:val="21"/>
              </w:rPr>
            </w:pPr>
            <w:r>
              <w:rPr>
                <w:rFonts w:hint="eastAsia" w:ascii="宋体" w:hAnsi="宋体" w:cs="宋体"/>
                <w:kern w:val="0"/>
                <w:szCs w:val="21"/>
              </w:rPr>
              <w:t>免费质保期：终身质保。</w:t>
            </w:r>
          </w:p>
        </w:tc>
      </w:tr>
      <w:tr>
        <w:tblPrEx>
          <w:tblCellMar>
            <w:top w:w="0" w:type="dxa"/>
            <w:left w:w="108" w:type="dxa"/>
            <w:bottom w:w="0" w:type="dxa"/>
            <w:right w:w="108" w:type="dxa"/>
          </w:tblCellMar>
        </w:tblPrEx>
        <w:trPr>
          <w:trHeight w:val="2043"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备注：</w:t>
            </w:r>
          </w:p>
          <w:p>
            <w:pPr>
              <w:spacing w:line="380" w:lineRule="exact"/>
              <w:rPr>
                <w:rFonts w:ascii="宋体" w:hAnsi="宋体" w:cs="宋体"/>
                <w:kern w:val="0"/>
                <w:szCs w:val="21"/>
              </w:rPr>
            </w:pPr>
            <w:r>
              <w:rPr>
                <w:rFonts w:ascii="宋体" w:hAnsi="宋体" w:cs="宋体"/>
                <w:kern w:val="0"/>
                <w:szCs w:val="21"/>
              </w:rPr>
              <w:t>1</w:t>
            </w:r>
            <w:r>
              <w:rPr>
                <w:rFonts w:hint="eastAsia" w:ascii="宋体" w:hAnsi="宋体" w:cs="宋体"/>
                <w:kern w:val="0"/>
                <w:szCs w:val="21"/>
              </w:rPr>
              <w:t>、符合招标公告要求的生产厂商或经销商，按公告要求提供证明材料原件。</w:t>
            </w:r>
          </w:p>
          <w:p>
            <w:pPr>
              <w:spacing w:line="38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、投标报价应为完成本次采购与之相关所需的全部费用，包括但不限于：设备</w:t>
            </w:r>
            <w:r>
              <w:rPr>
                <w:rFonts w:ascii="宋体" w:hAnsi="宋体" w:cs="宋体"/>
                <w:kern w:val="0"/>
                <w:szCs w:val="21"/>
              </w:rPr>
              <w:t>-</w:t>
            </w:r>
            <w:r>
              <w:rPr>
                <w:rFonts w:hint="eastAsia" w:ascii="宋体" w:hAnsi="宋体" w:cs="宋体"/>
                <w:kern w:val="0"/>
                <w:szCs w:val="21"/>
              </w:rPr>
              <w:t>运输</w:t>
            </w:r>
            <w:r>
              <w:rPr>
                <w:rFonts w:ascii="宋体" w:hAnsi="宋体" w:cs="宋体"/>
                <w:kern w:val="0"/>
                <w:szCs w:val="21"/>
              </w:rPr>
              <w:t>-</w:t>
            </w:r>
            <w:r>
              <w:rPr>
                <w:rFonts w:hint="eastAsia" w:ascii="宋体" w:hAnsi="宋体" w:cs="宋体"/>
                <w:kern w:val="0"/>
                <w:szCs w:val="21"/>
              </w:rPr>
              <w:t>保险</w:t>
            </w:r>
            <w:r>
              <w:rPr>
                <w:rFonts w:ascii="宋体" w:hAnsi="宋体" w:cs="宋体"/>
                <w:kern w:val="0"/>
                <w:szCs w:val="21"/>
              </w:rPr>
              <w:t>-</w:t>
            </w:r>
            <w:r>
              <w:rPr>
                <w:rFonts w:hint="eastAsia" w:ascii="宋体" w:hAnsi="宋体" w:cs="宋体"/>
                <w:kern w:val="0"/>
                <w:szCs w:val="21"/>
              </w:rPr>
              <w:t>安装</w:t>
            </w:r>
            <w:r>
              <w:rPr>
                <w:rFonts w:ascii="宋体" w:hAnsi="宋体" w:cs="宋体"/>
                <w:kern w:val="0"/>
                <w:szCs w:val="21"/>
              </w:rPr>
              <w:t>-</w:t>
            </w:r>
            <w:r>
              <w:rPr>
                <w:rFonts w:hint="eastAsia" w:ascii="宋体" w:hAnsi="宋体" w:cs="宋体"/>
                <w:kern w:val="0"/>
                <w:szCs w:val="21"/>
              </w:rPr>
              <w:t>调试</w:t>
            </w:r>
            <w:r>
              <w:rPr>
                <w:rFonts w:ascii="宋体" w:hAnsi="宋体" w:cs="宋体"/>
                <w:kern w:val="0"/>
                <w:szCs w:val="21"/>
              </w:rPr>
              <w:t>-</w:t>
            </w:r>
            <w:r>
              <w:rPr>
                <w:rFonts w:hint="eastAsia" w:ascii="宋体" w:hAnsi="宋体" w:cs="宋体"/>
                <w:kern w:val="0"/>
                <w:szCs w:val="21"/>
              </w:rPr>
              <w:t>售后服务</w:t>
            </w:r>
            <w:r>
              <w:rPr>
                <w:rFonts w:ascii="宋体" w:hAnsi="宋体" w:cs="宋体"/>
                <w:kern w:val="0"/>
                <w:szCs w:val="21"/>
              </w:rPr>
              <w:t>-</w:t>
            </w:r>
            <w:r>
              <w:rPr>
                <w:rFonts w:hint="eastAsia" w:ascii="宋体" w:hAnsi="宋体" w:cs="宋体"/>
                <w:kern w:val="0"/>
                <w:szCs w:val="21"/>
              </w:rPr>
              <w:t>税金等费用。</w:t>
            </w:r>
          </w:p>
          <w:p>
            <w:pPr>
              <w:spacing w:line="38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、投标人所供产品及配件须符合国家相应的有关标准、规范和要求。</w:t>
            </w:r>
          </w:p>
        </w:tc>
      </w:tr>
    </w:tbl>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p>
      <w:pPr>
        <w:spacing w:line="480" w:lineRule="auto"/>
        <w:jc w:val="center"/>
        <w:rPr>
          <w:rFonts w:ascii="宋体" w:hAnsi="宋体" w:cs="宋体"/>
          <w:b/>
          <w:bCs/>
          <w:sz w:val="32"/>
          <w:szCs w:val="32"/>
        </w:rPr>
      </w:pPr>
    </w:p>
    <w:p>
      <w:pPr>
        <w:spacing w:line="480" w:lineRule="auto"/>
        <w:jc w:val="center"/>
        <w:rPr>
          <w:rFonts w:ascii="宋体" w:hAnsi="宋体" w:cs="宋体"/>
          <w:b/>
          <w:bCs/>
          <w:sz w:val="32"/>
          <w:szCs w:val="32"/>
        </w:rPr>
      </w:pPr>
      <w:r>
        <w:rPr>
          <w:rFonts w:hint="eastAsia" w:ascii="宋体" w:hAnsi="宋体" w:cs="宋体"/>
          <w:b/>
          <w:bCs/>
          <w:sz w:val="32"/>
          <w:szCs w:val="32"/>
        </w:rPr>
        <w:t>技术要求响应偏离表</w:t>
      </w:r>
    </w:p>
    <w:p>
      <w:pPr>
        <w:spacing w:line="480" w:lineRule="auto"/>
        <w:rPr>
          <w:rFonts w:ascii="宋体" w:cs="Times New Roman"/>
        </w:rPr>
      </w:pPr>
      <w:r>
        <w:rPr>
          <w:rFonts w:hint="eastAsia" w:ascii="宋体" w:hAnsi="宋体" w:cs="宋体"/>
        </w:rPr>
        <w:t>投标人名称（公章）：</w:t>
      </w:r>
    </w:p>
    <w:tbl>
      <w:tblPr>
        <w:tblStyle w:val="13"/>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序号</w:t>
            </w:r>
          </w:p>
        </w:tc>
        <w:tc>
          <w:tcPr>
            <w:tcW w:w="341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招标要求</w:t>
            </w:r>
          </w:p>
        </w:tc>
        <w:tc>
          <w:tcPr>
            <w:tcW w:w="3118" w:type="dxa"/>
            <w:vAlign w:val="center"/>
          </w:tcPr>
          <w:p>
            <w:pPr>
              <w:spacing w:line="480" w:lineRule="auto"/>
              <w:jc w:val="center"/>
              <w:rPr>
                <w:rFonts w:ascii="宋体" w:cs="Times New Roman"/>
              </w:rPr>
            </w:pPr>
            <w:r>
              <w:rPr>
                <w:rFonts w:hint="eastAsia" w:ascii="宋体" w:hAnsi="宋体" w:cs="宋体"/>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偏离情况</w:t>
            </w:r>
          </w:p>
        </w:tc>
        <w:tc>
          <w:tcPr>
            <w:tcW w:w="1701" w:type="dxa"/>
            <w:vAlign w:val="center"/>
          </w:tcPr>
          <w:p>
            <w:pPr>
              <w:spacing w:line="480" w:lineRule="auto"/>
              <w:jc w:val="center"/>
              <w:rPr>
                <w:rFonts w:ascii="宋体" w:cs="Times New Roman"/>
              </w:rPr>
            </w:pPr>
            <w:r>
              <w:rPr>
                <w:rFonts w:hint="eastAsia" w:ascii="宋体" w:hAnsi="宋体" w:cs="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bl>
    <w:p>
      <w:pPr>
        <w:spacing w:line="480" w:lineRule="auto"/>
        <w:rPr>
          <w:rFonts w:ascii="宋体" w:cs="Times New Roman"/>
        </w:rPr>
      </w:pPr>
      <w:r>
        <w:rPr>
          <w:rFonts w:hint="eastAsia" w:ascii="宋体" w:hAnsi="宋体" w:cs="宋体"/>
        </w:rPr>
        <w:t>法定代表人或授权代表签字：</w:t>
      </w:r>
    </w:p>
    <w:p>
      <w:pPr>
        <w:spacing w:line="480" w:lineRule="auto"/>
        <w:rPr>
          <w:rFonts w:ascii="宋体" w:cs="Times New Roman"/>
          <w:b/>
          <w:bCs/>
          <w:sz w:val="32"/>
          <w:szCs w:val="32"/>
        </w:rPr>
      </w:pPr>
    </w:p>
    <w:p>
      <w:pPr>
        <w:spacing w:line="360" w:lineRule="auto"/>
        <w:rPr>
          <w:rFonts w:ascii="宋体" w:cs="Times New Roman"/>
          <w:b/>
          <w:bCs/>
          <w:sz w:val="22"/>
          <w:lang w:val="zh-CN"/>
        </w:rPr>
      </w:pPr>
      <w:r>
        <w:rPr>
          <w:rFonts w:hint="eastAsia" w:ascii="宋体" w:hAnsi="宋体" w:cs="宋体"/>
          <w:b/>
          <w:bCs/>
          <w:sz w:val="22"/>
          <w:lang w:val="zh-CN"/>
        </w:rPr>
        <w:t>注：</w:t>
      </w:r>
      <w:r>
        <w:rPr>
          <w:rFonts w:ascii="宋体" w:hAnsi="宋体" w:cs="宋体"/>
          <w:b/>
          <w:bCs/>
          <w:sz w:val="22"/>
          <w:lang w:val="zh-CN"/>
        </w:rPr>
        <w:t>1</w:t>
      </w:r>
      <w:r>
        <w:rPr>
          <w:rFonts w:hint="eastAsia" w:ascii="宋体" w:hAnsi="宋体" w:cs="宋体"/>
          <w:b/>
          <w:bCs/>
          <w:sz w:val="22"/>
          <w:lang w:val="zh-CN"/>
        </w:rPr>
        <w:t>、投标人投标时须提供以上技术要求响应偏离表并加盖投标人公章。</w:t>
      </w:r>
    </w:p>
    <w:p>
      <w:pPr>
        <w:pStyle w:val="19"/>
        <w:spacing w:line="360" w:lineRule="auto"/>
        <w:ind w:firstLine="442"/>
        <w:rPr>
          <w:rFonts w:ascii="宋体" w:hAnsi="宋体" w:cs="宋体"/>
          <w:b/>
          <w:bCs/>
          <w:sz w:val="22"/>
          <w:szCs w:val="22"/>
          <w:lang w:val="zh-CN"/>
        </w:rPr>
      </w:pPr>
      <w:r>
        <w:rPr>
          <w:rFonts w:hint="eastAsia" w:ascii="宋体" w:hAnsi="宋体" w:cs="宋体"/>
          <w:b/>
          <w:bCs/>
          <w:sz w:val="22"/>
          <w:szCs w:val="22"/>
          <w:lang w:val="zh-CN"/>
        </w:rPr>
        <w:t>2、投标供应商应按照询价文件中技术要求逐项、详细、真实的填写，不允许缺项，不允许负偏离，否则将作无效投标处理。</w:t>
      </w:r>
    </w:p>
    <w:p>
      <w:pPr>
        <w:widowControl/>
        <w:spacing w:line="360" w:lineRule="auto"/>
        <w:ind w:firstLine="440" w:firstLineChars="200"/>
        <w:jc w:val="left"/>
        <w:rPr>
          <w:rFonts w:ascii="宋体" w:cs="Times New Roman"/>
          <w:b/>
          <w:bCs/>
          <w:sz w:val="22"/>
          <w:lang w:val="zh-CN"/>
        </w:rPr>
      </w:pPr>
      <w:r>
        <w:rPr>
          <w:rFonts w:hint="eastAsia" w:ascii="宋体" w:hAnsi="宋体" w:cs="宋体"/>
          <w:sz w:val="22"/>
        </w:rPr>
        <w:t>3、此表格可自行扩展。行数不够可以添加，有具体参数的应填写详细参数，否则该投标可能被拒绝。</w:t>
      </w: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附件1:</w:t>
      </w:r>
    </w:p>
    <w:p>
      <w:pPr>
        <w:snapToGrid w:val="0"/>
        <w:spacing w:line="360" w:lineRule="auto"/>
        <w:jc w:val="center"/>
        <w:rPr>
          <w:rFonts w:ascii="宋体" w:hAnsi="宋体" w:eastAsia="宋体" w:cs="Times New Roman"/>
          <w:sz w:val="30"/>
          <w:szCs w:val="30"/>
        </w:rPr>
      </w:pPr>
      <w:r>
        <w:rPr>
          <w:rFonts w:hint="eastAsia" w:ascii="宋体" w:hAnsi="宋体" w:eastAsia="宋体" w:cs="Times New Roman"/>
          <w:sz w:val="30"/>
          <w:szCs w:val="30"/>
          <w:lang w:eastAsia="zh-CN"/>
        </w:rPr>
        <w:t>全</w:t>
      </w:r>
      <w:r>
        <w:rPr>
          <w:rFonts w:hint="eastAsia" w:ascii="宋体" w:hAnsi="宋体" w:eastAsia="宋体" w:cs="Times New Roman"/>
          <w:sz w:val="30"/>
          <w:szCs w:val="30"/>
        </w:rPr>
        <w:t>自动血凝</w:t>
      </w:r>
      <w:r>
        <w:rPr>
          <w:rFonts w:hint="eastAsia" w:ascii="宋体" w:hAnsi="宋体" w:eastAsia="宋体" w:cs="Times New Roman"/>
          <w:sz w:val="30"/>
          <w:szCs w:val="30"/>
          <w:lang w:eastAsia="zh-CN"/>
        </w:rPr>
        <w:t>分析</w:t>
      </w:r>
      <w:r>
        <w:rPr>
          <w:rFonts w:hint="eastAsia" w:ascii="宋体" w:hAnsi="宋体" w:eastAsia="宋体" w:cs="Times New Roman"/>
          <w:sz w:val="30"/>
          <w:szCs w:val="30"/>
        </w:rPr>
        <w:t>仪技术参数</w:t>
      </w:r>
    </w:p>
    <w:p>
      <w:pPr>
        <w:snapToGrid w:val="0"/>
        <w:spacing w:line="360" w:lineRule="auto"/>
        <w:jc w:val="center"/>
        <w:rPr>
          <w:rFonts w:ascii="宋体" w:hAnsi="宋体" w:eastAsia="宋体" w:cs="Times New Roman"/>
          <w:sz w:val="24"/>
        </w:rPr>
      </w:pPr>
    </w:p>
    <w:p>
      <w:pPr>
        <w:numPr>
          <w:ilvl w:val="0"/>
          <w:numId w:val="1"/>
        </w:numPr>
        <w:spacing w:line="360" w:lineRule="auto"/>
        <w:rPr>
          <w:rFonts w:hint="eastAsia"/>
        </w:rPr>
      </w:pPr>
      <w:r>
        <w:rPr>
          <w:rFonts w:hint="eastAsia"/>
        </w:rPr>
        <w:t>检测针、样本针各自独立</w:t>
      </w:r>
    </w:p>
    <w:p>
      <w:pPr>
        <w:numPr>
          <w:ilvl w:val="0"/>
          <w:numId w:val="1"/>
        </w:numPr>
        <w:spacing w:line="360" w:lineRule="auto"/>
      </w:pPr>
      <w:r>
        <w:rPr>
          <w:rFonts w:hint="eastAsia"/>
        </w:rPr>
        <w:t>至少三种方法学检测：包括凝固法、发色底物法、免疫比浊法，可开展PT/APTT/TT/Fib,因子VIII,IX,XI,XII,XIII等，ATIII，D-二聚体，FDP等项目；可扩展聚集法，可开展AA、ADP</w:t>
      </w:r>
    </w:p>
    <w:p>
      <w:pPr>
        <w:numPr>
          <w:ilvl w:val="0"/>
          <w:numId w:val="1"/>
        </w:numPr>
        <w:spacing w:line="360" w:lineRule="auto"/>
      </w:pPr>
      <w:r>
        <w:rPr>
          <w:rFonts w:hint="eastAsia"/>
        </w:rPr>
        <w:t>可提供凝固曲线波形分析功能：根据对凝固曲线的求导分析，在不增加实验室的额外成本情况下提供更多止凝血系统疾病的信息。</w:t>
      </w:r>
    </w:p>
    <w:p>
      <w:pPr>
        <w:numPr>
          <w:ilvl w:val="0"/>
          <w:numId w:val="1"/>
        </w:numPr>
        <w:spacing w:line="360" w:lineRule="auto"/>
        <w:rPr>
          <w:rFonts w:hint="eastAsia"/>
        </w:rPr>
      </w:pPr>
      <w:r>
        <w:rPr>
          <w:rFonts w:hint="eastAsia"/>
        </w:rPr>
        <w:t>可提供混合交叉试验功能：协助判断A</w:t>
      </w:r>
      <w:r>
        <w:t>PTT</w:t>
      </w:r>
      <w:r>
        <w:rPr>
          <w:rFonts w:hint="eastAsia"/>
        </w:rPr>
        <w:t>延长的原因是因子缺乏或者抑制物的存在。</w:t>
      </w:r>
    </w:p>
    <w:p>
      <w:pPr>
        <w:numPr>
          <w:ilvl w:val="0"/>
          <w:numId w:val="1"/>
        </w:numPr>
        <w:spacing w:line="360" w:lineRule="auto"/>
      </w:pPr>
      <w:r>
        <w:t>采用全自动进样架方式进样，样品位≥</w:t>
      </w:r>
      <w:r>
        <w:rPr>
          <w:rFonts w:hint="eastAsia"/>
        </w:rPr>
        <w:t>35</w:t>
      </w:r>
      <w:r>
        <w:t>个，连续循环进样</w:t>
      </w:r>
    </w:p>
    <w:p>
      <w:pPr>
        <w:numPr>
          <w:ilvl w:val="0"/>
          <w:numId w:val="1"/>
        </w:numPr>
        <w:spacing w:line="360" w:lineRule="auto"/>
        <w:rPr>
          <w:rFonts w:hint="eastAsia"/>
        </w:rPr>
      </w:pPr>
      <w:r>
        <w:rPr>
          <w:rFonts w:hint="eastAsia"/>
        </w:rPr>
        <w:t>试剂位≥40个，其中试剂冷藏位≥20个，</w:t>
      </w:r>
      <w:r>
        <w:rPr>
          <w:rFonts w:hint="eastAsia" w:ascii="宋体" w:hAnsi="宋体"/>
        </w:rPr>
        <w:t>试剂舱温度控制在</w:t>
      </w:r>
      <w:r>
        <w:t>≤</w:t>
      </w:r>
      <w:r>
        <w:rPr>
          <w:rFonts w:hint="eastAsia" w:ascii="宋体" w:hAnsi="宋体"/>
        </w:rPr>
        <w:t>10摄氏度</w:t>
      </w:r>
    </w:p>
    <w:p>
      <w:pPr>
        <w:numPr>
          <w:ilvl w:val="0"/>
          <w:numId w:val="1"/>
        </w:numPr>
        <w:spacing w:line="360" w:lineRule="auto"/>
        <w:rPr>
          <w:rFonts w:hint="eastAsia"/>
        </w:rPr>
      </w:pPr>
      <w:r>
        <w:rPr>
          <w:rFonts w:hint="eastAsia"/>
        </w:rPr>
        <w:t xml:space="preserve">反应杯单个独立，一次放置≥500个，可自动连续排列 </w:t>
      </w:r>
    </w:p>
    <w:p>
      <w:pPr>
        <w:numPr>
          <w:ilvl w:val="0"/>
          <w:numId w:val="1"/>
        </w:numPr>
        <w:spacing w:line="360" w:lineRule="auto"/>
        <w:rPr>
          <w:rFonts w:hint="eastAsia"/>
        </w:rPr>
      </w:pPr>
      <w:r>
        <w:rPr>
          <w:rFonts w:hint="eastAsia"/>
        </w:rPr>
        <w:t>所有检测程序可自由设定修改，可随意选择试剂、随意开展项目，实现真正的全开放</w:t>
      </w:r>
    </w:p>
    <w:p>
      <w:pPr>
        <w:numPr>
          <w:ilvl w:val="0"/>
          <w:numId w:val="1"/>
        </w:numPr>
        <w:spacing w:line="360" w:lineRule="auto"/>
        <w:rPr>
          <w:rFonts w:hint="eastAsia"/>
        </w:rPr>
      </w:pPr>
      <w:r>
        <w:rPr>
          <w:rFonts w:hint="eastAsia"/>
        </w:rPr>
        <w:t>仪器拥有PT演算纤维蛋白原与Clauss法实测纤维蛋白原两种方法</w:t>
      </w:r>
    </w:p>
    <w:p>
      <w:pPr>
        <w:numPr>
          <w:ilvl w:val="0"/>
          <w:numId w:val="1"/>
        </w:numPr>
        <w:spacing w:line="360" w:lineRule="auto"/>
        <w:rPr>
          <w:rFonts w:hint="eastAsia"/>
        </w:rPr>
      </w:pPr>
      <w:r>
        <w:rPr>
          <w:rFonts w:hint="eastAsia"/>
        </w:rPr>
        <w:t>检测波长≥3个，溶血（H）、黄疸（I）、脂血（L）样本监测功能：能自动监测并提示样本是否为溶血、黄疸或脂血标本</w:t>
      </w:r>
    </w:p>
    <w:p>
      <w:pPr>
        <w:numPr>
          <w:ilvl w:val="0"/>
          <w:numId w:val="1"/>
        </w:numPr>
        <w:spacing w:line="360" w:lineRule="auto"/>
        <w:rPr>
          <w:rFonts w:hint="eastAsia"/>
        </w:rPr>
      </w:pPr>
      <w:r>
        <w:rPr>
          <w:rFonts w:hint="eastAsia"/>
        </w:rPr>
        <w:t>检测通道≥8个：凝固法、发色底物法和免疫比浊法三种方法学均有8个检测通道</w:t>
      </w:r>
    </w:p>
    <w:p>
      <w:pPr>
        <w:numPr>
          <w:ilvl w:val="0"/>
          <w:numId w:val="1"/>
        </w:numPr>
        <w:spacing w:line="360" w:lineRule="auto"/>
        <w:rPr>
          <w:rFonts w:hint="eastAsia"/>
        </w:rPr>
      </w:pPr>
      <w:r>
        <w:rPr>
          <w:rFonts w:hint="eastAsia"/>
        </w:rPr>
        <w:t>PT检测速度≥180测试/小时；D-二聚体检测速度≥90测试/小时</w:t>
      </w:r>
    </w:p>
    <w:p>
      <w:pPr>
        <w:numPr>
          <w:ilvl w:val="0"/>
          <w:numId w:val="1"/>
        </w:numPr>
        <w:spacing w:line="360" w:lineRule="auto"/>
        <w:rPr>
          <w:rFonts w:hint="eastAsia"/>
        </w:rPr>
      </w:pPr>
      <w:r>
        <w:rPr>
          <w:rFonts w:hint="eastAsia"/>
        </w:rPr>
        <w:t>试剂信息自动扫描、报警、容量提示功能</w:t>
      </w:r>
    </w:p>
    <w:p>
      <w:pPr>
        <w:numPr>
          <w:ilvl w:val="0"/>
          <w:numId w:val="1"/>
        </w:numPr>
        <w:spacing w:line="360" w:lineRule="auto"/>
        <w:rPr>
          <w:rFonts w:hint="eastAsia"/>
        </w:rPr>
      </w:pPr>
      <w:r>
        <w:rPr>
          <w:rFonts w:hint="eastAsia"/>
        </w:rPr>
        <w:t>自动稀释、自动连锁筛选、自动再检功能、自动多点定标功能</w:t>
      </w:r>
    </w:p>
    <w:p>
      <w:pPr>
        <w:numPr>
          <w:ilvl w:val="0"/>
          <w:numId w:val="1"/>
        </w:numPr>
        <w:spacing w:line="360" w:lineRule="auto"/>
        <w:rPr>
          <w:rFonts w:hint="eastAsia"/>
        </w:rPr>
      </w:pPr>
      <w:r>
        <w:rPr>
          <w:rFonts w:hint="eastAsia"/>
        </w:rPr>
        <w:t>可同时测定项目数≥60个</w:t>
      </w:r>
    </w:p>
    <w:p>
      <w:pPr>
        <w:numPr>
          <w:ilvl w:val="0"/>
          <w:numId w:val="1"/>
        </w:numPr>
        <w:spacing w:line="360" w:lineRule="auto"/>
        <w:rPr>
          <w:rFonts w:hint="eastAsia"/>
        </w:rPr>
      </w:pPr>
      <w:r>
        <w:rPr>
          <w:rFonts w:hint="eastAsia"/>
        </w:rPr>
        <w:t>质量控制：750个文件的X－bar/L-J管理，可通过westguard rules 进行监测</w:t>
      </w:r>
    </w:p>
    <w:p>
      <w:pPr>
        <w:numPr>
          <w:ilvl w:val="0"/>
          <w:numId w:val="1"/>
        </w:numPr>
        <w:spacing w:line="360" w:lineRule="auto"/>
        <w:rPr>
          <w:rFonts w:hint="eastAsia"/>
        </w:rPr>
      </w:pPr>
      <w:r>
        <w:rPr>
          <w:rFonts w:hint="eastAsia"/>
        </w:rPr>
        <w:t>实时在线质控管理功能</w:t>
      </w:r>
    </w:p>
    <w:p>
      <w:pPr>
        <w:numPr>
          <w:ilvl w:val="0"/>
          <w:numId w:val="1"/>
        </w:numPr>
        <w:spacing w:line="360" w:lineRule="auto"/>
        <w:rPr>
          <w:rFonts w:hint="eastAsia"/>
        </w:rPr>
      </w:pPr>
      <w:r>
        <w:rPr>
          <w:rFonts w:hint="eastAsia"/>
        </w:rPr>
        <w:t>易损件免费更换，整机终身维修。</w:t>
      </w:r>
    </w:p>
    <w:p>
      <w:pPr>
        <w:numPr>
          <w:ilvl w:val="0"/>
          <w:numId w:val="1"/>
        </w:numPr>
        <w:spacing w:line="360" w:lineRule="auto"/>
        <w:rPr>
          <w:rFonts w:hint="eastAsia"/>
        </w:rPr>
      </w:pPr>
      <w:r>
        <w:rPr>
          <w:rFonts w:hint="eastAsia"/>
        </w:rPr>
        <w:t>24小时内故障及时维修，确保仪器正常运转。</w:t>
      </w:r>
    </w:p>
    <w:p>
      <w:pPr>
        <w:numPr>
          <w:ilvl w:val="0"/>
          <w:numId w:val="1"/>
        </w:numPr>
        <w:spacing w:line="360" w:lineRule="auto"/>
        <w:rPr>
          <w:rFonts w:hint="eastAsia"/>
        </w:rPr>
      </w:pPr>
      <w:r>
        <w:rPr>
          <w:rFonts w:hint="eastAsia"/>
          <w:lang w:val="en-US" w:eastAsia="zh-CN"/>
        </w:rPr>
        <w:t>本仪器与LIS系统接口费用由中标方承担。</w:t>
      </w:r>
    </w:p>
    <w:p>
      <w:pPr>
        <w:jc w:val="both"/>
        <w:rPr>
          <w:rFonts w:ascii="宋体" w:hAnsi="宋体" w:eastAsia="宋体" w:cs="Times New Roman"/>
          <w:szCs w:val="21"/>
        </w:rPr>
      </w:pPr>
    </w:p>
    <w:p>
      <w:pPr>
        <w:spacing w:line="360" w:lineRule="auto"/>
        <w:ind w:right="-321" w:rightChars="-153" w:firstLine="495" w:firstLineChars="236"/>
        <w:rPr>
          <w:rFonts w:ascii="宋体" w:cs="Times New Roman"/>
          <w:kern w:val="0"/>
        </w:rPr>
      </w:pPr>
      <w:r>
        <w:rPr>
          <w:rFonts w:hint="eastAsia" w:ascii="宋体" w:hAnsi="宋体" w:cs="宋体"/>
          <w:kern w:val="0"/>
        </w:rPr>
        <w:t>以上技术指标要求旨在是供应商更好的理解采购人需求，供应商可提供等于或优于此技术指标和功能的产品。</w:t>
      </w:r>
      <w:r>
        <w:rPr>
          <w:rFonts w:hint="eastAsia" w:ascii="宋体" w:hAnsi="宋体" w:cs="宋体"/>
          <w:b/>
          <w:bCs/>
          <w:kern w:val="0"/>
        </w:rPr>
        <w:t>优于时</w:t>
      </w:r>
      <w:r>
        <w:rPr>
          <w:rFonts w:hint="eastAsia" w:ascii="宋体" w:hAnsi="宋体" w:cs="宋体"/>
          <w:kern w:val="0"/>
        </w:rPr>
        <w:t>，请用偏离表的形式予以逐条响应。</w:t>
      </w:r>
    </w:p>
    <w:p>
      <w:pPr>
        <w:snapToGrid w:val="0"/>
        <w:spacing w:line="360" w:lineRule="auto"/>
        <w:jc w:val="both"/>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ascii="仿宋" w:hAnsi="仿宋" w:eastAsia="仿宋" w:cs="仿宋"/>
          <w:b/>
          <w:bCs/>
          <w:spacing w:val="15"/>
          <w:sz w:val="30"/>
          <w:szCs w:val="30"/>
        </w:rPr>
      </w:pPr>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4"/>
        <w:spacing w:line="432" w:lineRule="auto"/>
        <w:ind w:firstLine="680" w:firstLineChars="200"/>
        <w:contextualSpacing/>
        <w:rPr>
          <w:sz w:val="34"/>
        </w:rPr>
      </w:pPr>
    </w:p>
    <w:p>
      <w:pPr>
        <w:pStyle w:val="4"/>
        <w:tabs>
          <w:tab w:val="left" w:pos="4605"/>
        </w:tabs>
        <w:spacing w:line="360" w:lineRule="auto"/>
        <w:ind w:firstLine="420" w:firstLineChars="20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（投标供应商名称）     </w:t>
      </w:r>
      <w:r>
        <w:rPr>
          <w:rFonts w:hint="eastAsia"/>
        </w:rPr>
        <w:t>的法定代表人。</w:t>
      </w:r>
    </w:p>
    <w:p>
      <w:pPr>
        <w:pStyle w:val="4"/>
        <w:spacing w:line="360" w:lineRule="auto"/>
        <w:ind w:firstLine="420" w:firstLineChars="200"/>
        <w:contextualSpacing/>
      </w:pPr>
      <w:r>
        <w:rPr>
          <w:rFonts w:hint="eastAsia"/>
        </w:rPr>
        <w:t>特此证明。</w:t>
      </w:r>
    </w:p>
    <w:p>
      <w:pPr>
        <w:pStyle w:val="4"/>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13"/>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4"/>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13"/>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4410" w:firstLineChars="2100"/>
        <w:rPr>
          <w:rFonts w:ascii="宋体" w:hAnsi="宋体"/>
          <w:szCs w:val="21"/>
          <w:u w:val="single"/>
        </w:rPr>
      </w:pPr>
      <w:r>
        <w:rPr>
          <w:rFonts w:hint="eastAsia" w:ascii="宋体" w:hAnsi="宋体"/>
          <w:szCs w:val="21"/>
        </w:rPr>
        <w:t xml:space="preserve">法定代表人签字: </w:t>
      </w:r>
    </w:p>
    <w:p>
      <w:pPr>
        <w:pStyle w:val="4"/>
        <w:tabs>
          <w:tab w:val="left" w:pos="3655"/>
          <w:tab w:val="left" w:pos="6345"/>
        </w:tabs>
        <w:spacing w:line="360" w:lineRule="auto"/>
        <w:ind w:right="480" w:firstLine="4410" w:firstLineChars="2100"/>
        <w:contextualSpacing/>
      </w:pPr>
      <w:r>
        <w:rPr>
          <w:rFonts w:hint="eastAsia"/>
        </w:rPr>
        <w:t>投标供应商：（盖章）</w:t>
      </w:r>
    </w:p>
    <w:p>
      <w:pPr>
        <w:pStyle w:val="4"/>
        <w:tabs>
          <w:tab w:val="left" w:pos="5625"/>
          <w:tab w:val="left" w:pos="6585"/>
          <w:tab w:val="left" w:pos="7240"/>
        </w:tabs>
        <w:spacing w:line="360" w:lineRule="auto"/>
        <w:ind w:firstLine="420" w:firstLineChars="200"/>
        <w:contextualSpacing/>
        <w:jc w:val="center"/>
      </w:pPr>
      <w:r>
        <w:rPr>
          <w:rFonts w:hint="eastAsia"/>
        </w:rPr>
        <w:t xml:space="preserve">                   日  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日签字或盖章生效，有效期至</w:t>
      </w:r>
      <w:r>
        <w:rPr>
          <w:rFonts w:hint="eastAsia" w:ascii="宋体" w:hAnsi="宋体"/>
          <w:u w:val="single"/>
        </w:rPr>
        <w:t xml:space="preserve">                </w:t>
      </w:r>
      <w:r>
        <w:rPr>
          <w:rFonts w:hint="eastAsia" w:ascii="宋体" w:hAnsi="宋体"/>
        </w:rPr>
        <w:t>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法定代表人身份证号：</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授权代表签字：</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授权代表人身份证号：</w:t>
      </w:r>
      <w:r>
        <w:rPr>
          <w:rFonts w:hint="eastAsia" w:ascii="宋体" w:hAnsi="宋体"/>
          <w:u w:val="single"/>
        </w:rPr>
        <w:t xml:space="preserve">                     </w:t>
      </w:r>
    </w:p>
    <w:p>
      <w:pPr>
        <w:pStyle w:val="6"/>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13"/>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3"/>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3"/>
        <w:spacing w:line="360" w:lineRule="auto"/>
        <w:ind w:firstLine="0"/>
        <w:jc w:val="left"/>
        <w:rPr>
          <w:rFonts w:cs="仿宋" w:asciiTheme="majorEastAsia" w:hAnsiTheme="majorEastAsia" w:eastAsiaTheme="majorEastAsia"/>
          <w:b/>
          <w:bCs/>
          <w:spacing w:val="15"/>
          <w:sz w:val="30"/>
          <w:szCs w:val="30"/>
        </w:rPr>
      </w:pPr>
    </w:p>
    <w:tbl>
      <w:tblPr>
        <w:tblStyle w:val="13"/>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3"/>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3"/>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3"/>
        <w:ind w:firstLine="0"/>
        <w:jc w:val="center"/>
        <w:rPr>
          <w:rFonts w:ascii="宋体"/>
          <w:b/>
          <w:kern w:val="44"/>
          <w:sz w:val="24"/>
          <w:szCs w:val="24"/>
        </w:rPr>
      </w:pPr>
    </w:p>
    <w:p>
      <w:pPr>
        <w:pStyle w:val="3"/>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1、本次采购活动中我单位申报的所有资料都是真实、准确完整的，不存在虚假响应。</w:t>
      </w:r>
    </w:p>
    <w:p>
      <w:pPr>
        <w:pStyle w:val="3"/>
        <w:spacing w:line="360" w:lineRule="auto"/>
        <w:ind w:firstLine="480" w:firstLineChars="200"/>
        <w:rPr>
          <w:rFonts w:hint="eastAsia" w:ascii="宋体" w:hAnsi="宋体"/>
          <w:kern w:val="44"/>
          <w:sz w:val="24"/>
          <w:szCs w:val="24"/>
        </w:rPr>
      </w:pPr>
      <w:r>
        <w:rPr>
          <w:rFonts w:hint="eastAsia" w:ascii="宋体" w:hAnsi="宋体"/>
          <w:kern w:val="44"/>
          <w:sz w:val="24"/>
          <w:szCs w:val="24"/>
        </w:rPr>
        <w:t>2、本次采购活动中我单位所提供的服务均满足采购人要求，且所提供的服务均为真实有效的。</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3、一旦我单位中标，我单位承诺提供所投产品终身质保。</w:t>
      </w:r>
    </w:p>
    <w:p>
      <w:pPr>
        <w:pStyle w:val="3"/>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3"/>
        <w:spacing w:line="360" w:lineRule="auto"/>
        <w:ind w:firstLine="480" w:firstLineChars="200"/>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3"/>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3"/>
        <w:spacing w:line="360" w:lineRule="auto"/>
        <w:ind w:right="480" w:firstLine="4380" w:firstLineChars="182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2"/>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到医疗机构向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7"/>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7"/>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7"/>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江苏明润资产房地产评估造价咨询有限公司：</w:t>
      </w:r>
    </w:p>
    <w:p>
      <w:pPr>
        <w:rPr>
          <w:rFonts w:ascii="楷体_GB2312" w:eastAsia="楷体_GB2312"/>
          <w:sz w:val="32"/>
          <w:szCs w:val="32"/>
        </w:rPr>
      </w:pPr>
      <w:r>
        <w:rPr>
          <w:rFonts w:hint="eastAsia" w:ascii="楷体_GB2312" w:eastAsia="楷体_GB2312"/>
          <w:sz w:val="32"/>
          <w:szCs w:val="32"/>
        </w:rPr>
        <w:t>　　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4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13"/>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w:t>
      </w:r>
      <w:bookmarkStart w:id="1" w:name="EBba9c9bd7b5a64bcfb0f2dcb71e0ea086"/>
      <w:r>
        <w:rPr>
          <w:rFonts w:hint="eastAsia" w:ascii="宋体" w:hAnsi="宋体" w:cs="宋体"/>
          <w:b/>
          <w:sz w:val="24"/>
        </w:rPr>
        <w:t>380996306@qq.com</w:t>
      </w:r>
      <w:bookmarkEnd w:id="1"/>
      <w:r>
        <w:rPr>
          <w:rFonts w:hint="eastAsia" w:ascii="宋体" w:hAnsi="宋体" w:cs="宋体"/>
          <w:b/>
          <w:sz w:val="24"/>
        </w:rPr>
        <w:t>，固定电话：</w:t>
      </w:r>
      <w:r>
        <w:rPr>
          <w:rFonts w:ascii="宋体" w:hAnsi="宋体" w:cs="宋体"/>
          <w:b/>
          <w:sz w:val="24"/>
        </w:rPr>
        <w:t>0514-866</w:t>
      </w:r>
      <w:r>
        <w:rPr>
          <w:rFonts w:hint="eastAsia" w:ascii="宋体" w:hAnsi="宋体" w:cs="宋体"/>
          <w:b/>
          <w:sz w:val="24"/>
        </w:rPr>
        <w:t>63195。）</w:t>
      </w:r>
    </w:p>
    <w:p>
      <w:pPr>
        <w:spacing w:line="360" w:lineRule="auto"/>
        <w:jc w:val="left"/>
        <w:rPr>
          <w:rFonts w:ascii="宋体" w:hAnsi="宋体" w:cs="宋体"/>
          <w:b/>
          <w:sz w:val="24"/>
        </w:rPr>
      </w:pPr>
      <w:r>
        <w:rPr>
          <w:rFonts w:hint="eastAsia" w:ascii="宋体" w:hAnsi="宋体" w:cs="宋体"/>
          <w:b/>
          <w:sz w:val="24"/>
        </w:rPr>
        <w:t xml:space="preserve">      2、因投标人填写有误，造成以上信息资料的不实将由投标人承担责任。</w:t>
      </w:r>
    </w:p>
    <w:p>
      <w:pPr>
        <w:spacing w:line="420" w:lineRule="exact"/>
        <w:rPr>
          <w:rFonts w:cs="仿宋_GB2312" w:asciiTheme="majorEastAsia" w:hAnsiTheme="majorEastAsia" w:eastAsiaTheme="majorEastAsia"/>
          <w:kern w:val="0"/>
          <w:szCs w:val="21"/>
        </w:rPr>
      </w:pPr>
    </w:p>
    <w:p>
      <w:pPr>
        <w:spacing w:line="480" w:lineRule="exact"/>
        <w:ind w:firstLine="480" w:firstLineChars="200"/>
        <w:jc w:val="right"/>
        <w:rPr>
          <w:rFonts w:ascii="宋体" w:hAnsi="宋体"/>
          <w:sz w:val="24"/>
          <w:szCs w:val="24"/>
        </w:rPr>
      </w:pPr>
    </w:p>
    <w:p>
      <w:pPr>
        <w:widowControl/>
        <w:jc w:val="left"/>
        <w:rPr>
          <w:rFonts w:cs="黑体" w:asciiTheme="majorEastAsia" w:hAnsiTheme="majorEastAsia" w:eastAsiaTheme="majorEastAsia"/>
          <w:b/>
          <w:bCs/>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13</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3E3E"/>
    <w:multiLevelType w:val="multilevel"/>
    <w:tmpl w:val="14A93E3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3A19"/>
    <w:rsid w:val="00001AF8"/>
    <w:rsid w:val="00003D60"/>
    <w:rsid w:val="00003E44"/>
    <w:rsid w:val="000042E7"/>
    <w:rsid w:val="0000643A"/>
    <w:rsid w:val="00006F8E"/>
    <w:rsid w:val="00007C53"/>
    <w:rsid w:val="000130F4"/>
    <w:rsid w:val="00013C47"/>
    <w:rsid w:val="000177AD"/>
    <w:rsid w:val="00020EAC"/>
    <w:rsid w:val="0002713E"/>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7161B"/>
    <w:rsid w:val="000729CD"/>
    <w:rsid w:val="00074EB3"/>
    <w:rsid w:val="0007551A"/>
    <w:rsid w:val="00076D0A"/>
    <w:rsid w:val="00084095"/>
    <w:rsid w:val="00084209"/>
    <w:rsid w:val="00085C01"/>
    <w:rsid w:val="0009007E"/>
    <w:rsid w:val="00091AB3"/>
    <w:rsid w:val="00095A28"/>
    <w:rsid w:val="00095E47"/>
    <w:rsid w:val="000A329A"/>
    <w:rsid w:val="000A39BE"/>
    <w:rsid w:val="000A5576"/>
    <w:rsid w:val="000C0CA3"/>
    <w:rsid w:val="000C3DE9"/>
    <w:rsid w:val="000D1305"/>
    <w:rsid w:val="000D3A6F"/>
    <w:rsid w:val="000D72C6"/>
    <w:rsid w:val="000E2E32"/>
    <w:rsid w:val="000E4E44"/>
    <w:rsid w:val="000E6002"/>
    <w:rsid w:val="000E636D"/>
    <w:rsid w:val="000F00DF"/>
    <w:rsid w:val="000F10DF"/>
    <w:rsid w:val="000F5187"/>
    <w:rsid w:val="000F703F"/>
    <w:rsid w:val="000F7537"/>
    <w:rsid w:val="001000F6"/>
    <w:rsid w:val="00105082"/>
    <w:rsid w:val="00110C8A"/>
    <w:rsid w:val="001134C3"/>
    <w:rsid w:val="001142EC"/>
    <w:rsid w:val="001161E1"/>
    <w:rsid w:val="0012544F"/>
    <w:rsid w:val="00141571"/>
    <w:rsid w:val="00141779"/>
    <w:rsid w:val="00142446"/>
    <w:rsid w:val="00142AAF"/>
    <w:rsid w:val="00144BE7"/>
    <w:rsid w:val="00145DA8"/>
    <w:rsid w:val="00147D61"/>
    <w:rsid w:val="00150CF4"/>
    <w:rsid w:val="00156B64"/>
    <w:rsid w:val="001571F7"/>
    <w:rsid w:val="0015753C"/>
    <w:rsid w:val="00164A25"/>
    <w:rsid w:val="00165C45"/>
    <w:rsid w:val="00166662"/>
    <w:rsid w:val="00173289"/>
    <w:rsid w:val="00174250"/>
    <w:rsid w:val="001752DD"/>
    <w:rsid w:val="00177C07"/>
    <w:rsid w:val="00181426"/>
    <w:rsid w:val="00182AA9"/>
    <w:rsid w:val="00183390"/>
    <w:rsid w:val="00184F23"/>
    <w:rsid w:val="00185525"/>
    <w:rsid w:val="00191239"/>
    <w:rsid w:val="00195721"/>
    <w:rsid w:val="001961B1"/>
    <w:rsid w:val="001A37CB"/>
    <w:rsid w:val="001A545E"/>
    <w:rsid w:val="001A6EEF"/>
    <w:rsid w:val="001B6C71"/>
    <w:rsid w:val="001C3065"/>
    <w:rsid w:val="001C56D9"/>
    <w:rsid w:val="001C5CD1"/>
    <w:rsid w:val="001C74BA"/>
    <w:rsid w:val="001D0B37"/>
    <w:rsid w:val="001D15BA"/>
    <w:rsid w:val="001D3C9C"/>
    <w:rsid w:val="001D45BA"/>
    <w:rsid w:val="001E0BF7"/>
    <w:rsid w:val="001E227A"/>
    <w:rsid w:val="001E4AE1"/>
    <w:rsid w:val="001E4FDC"/>
    <w:rsid w:val="001E5F63"/>
    <w:rsid w:val="001E634C"/>
    <w:rsid w:val="001E7528"/>
    <w:rsid w:val="002026CD"/>
    <w:rsid w:val="00204B85"/>
    <w:rsid w:val="00204D52"/>
    <w:rsid w:val="0020512D"/>
    <w:rsid w:val="0020785B"/>
    <w:rsid w:val="00210400"/>
    <w:rsid w:val="00210F58"/>
    <w:rsid w:val="00220837"/>
    <w:rsid w:val="00221170"/>
    <w:rsid w:val="002248B4"/>
    <w:rsid w:val="00225564"/>
    <w:rsid w:val="00230599"/>
    <w:rsid w:val="00230A34"/>
    <w:rsid w:val="0023342F"/>
    <w:rsid w:val="002345D7"/>
    <w:rsid w:val="00236A94"/>
    <w:rsid w:val="00243807"/>
    <w:rsid w:val="00243FCD"/>
    <w:rsid w:val="002466DE"/>
    <w:rsid w:val="00251BBF"/>
    <w:rsid w:val="002527AD"/>
    <w:rsid w:val="00260F2C"/>
    <w:rsid w:val="00264E6B"/>
    <w:rsid w:val="0026629F"/>
    <w:rsid w:val="002669ED"/>
    <w:rsid w:val="002710E8"/>
    <w:rsid w:val="00271B1D"/>
    <w:rsid w:val="0027272F"/>
    <w:rsid w:val="00274D6E"/>
    <w:rsid w:val="00275645"/>
    <w:rsid w:val="0027576A"/>
    <w:rsid w:val="00275F18"/>
    <w:rsid w:val="00276838"/>
    <w:rsid w:val="00276E1F"/>
    <w:rsid w:val="00277895"/>
    <w:rsid w:val="00277AA8"/>
    <w:rsid w:val="00280375"/>
    <w:rsid w:val="00281F72"/>
    <w:rsid w:val="002835DA"/>
    <w:rsid w:val="00284FDE"/>
    <w:rsid w:val="00286DF5"/>
    <w:rsid w:val="0028763D"/>
    <w:rsid w:val="00291ED9"/>
    <w:rsid w:val="002945EC"/>
    <w:rsid w:val="00294FBE"/>
    <w:rsid w:val="00296D0E"/>
    <w:rsid w:val="00297AA3"/>
    <w:rsid w:val="002A0769"/>
    <w:rsid w:val="002A1C1B"/>
    <w:rsid w:val="002B21ED"/>
    <w:rsid w:val="002B50CB"/>
    <w:rsid w:val="002C020A"/>
    <w:rsid w:val="002C38B1"/>
    <w:rsid w:val="002D159E"/>
    <w:rsid w:val="002D19A5"/>
    <w:rsid w:val="002D3CCC"/>
    <w:rsid w:val="002D74D2"/>
    <w:rsid w:val="002E05B6"/>
    <w:rsid w:val="002E3025"/>
    <w:rsid w:val="002E3638"/>
    <w:rsid w:val="002E4094"/>
    <w:rsid w:val="002F075E"/>
    <w:rsid w:val="002F084A"/>
    <w:rsid w:val="002F1063"/>
    <w:rsid w:val="002F2843"/>
    <w:rsid w:val="002F340E"/>
    <w:rsid w:val="002F457A"/>
    <w:rsid w:val="002F4BED"/>
    <w:rsid w:val="002F68F5"/>
    <w:rsid w:val="002F6C70"/>
    <w:rsid w:val="002F7D7C"/>
    <w:rsid w:val="00300099"/>
    <w:rsid w:val="00300385"/>
    <w:rsid w:val="00306330"/>
    <w:rsid w:val="00307270"/>
    <w:rsid w:val="00311C07"/>
    <w:rsid w:val="00312D11"/>
    <w:rsid w:val="00314B6F"/>
    <w:rsid w:val="003165A2"/>
    <w:rsid w:val="00316692"/>
    <w:rsid w:val="003167AF"/>
    <w:rsid w:val="00321060"/>
    <w:rsid w:val="0032106F"/>
    <w:rsid w:val="00322436"/>
    <w:rsid w:val="00322D58"/>
    <w:rsid w:val="00324722"/>
    <w:rsid w:val="0033050A"/>
    <w:rsid w:val="00330BAD"/>
    <w:rsid w:val="0033264D"/>
    <w:rsid w:val="0033312F"/>
    <w:rsid w:val="00334712"/>
    <w:rsid w:val="00336A7B"/>
    <w:rsid w:val="00337FF1"/>
    <w:rsid w:val="00342CFC"/>
    <w:rsid w:val="00347B5F"/>
    <w:rsid w:val="00350419"/>
    <w:rsid w:val="003515CB"/>
    <w:rsid w:val="00351642"/>
    <w:rsid w:val="00351D00"/>
    <w:rsid w:val="003524EC"/>
    <w:rsid w:val="00353B3F"/>
    <w:rsid w:val="00353D10"/>
    <w:rsid w:val="003610A2"/>
    <w:rsid w:val="00370620"/>
    <w:rsid w:val="00370E99"/>
    <w:rsid w:val="00371BEB"/>
    <w:rsid w:val="0037715E"/>
    <w:rsid w:val="00377563"/>
    <w:rsid w:val="0038083E"/>
    <w:rsid w:val="003810E7"/>
    <w:rsid w:val="00384D99"/>
    <w:rsid w:val="003876B8"/>
    <w:rsid w:val="003878B7"/>
    <w:rsid w:val="00391862"/>
    <w:rsid w:val="003969CD"/>
    <w:rsid w:val="003974AE"/>
    <w:rsid w:val="003A10FD"/>
    <w:rsid w:val="003A3061"/>
    <w:rsid w:val="003A51E4"/>
    <w:rsid w:val="003A5CEB"/>
    <w:rsid w:val="003A620C"/>
    <w:rsid w:val="003B571D"/>
    <w:rsid w:val="003B6BFB"/>
    <w:rsid w:val="003C070F"/>
    <w:rsid w:val="003C0A6D"/>
    <w:rsid w:val="003C146D"/>
    <w:rsid w:val="003C35C9"/>
    <w:rsid w:val="003C6605"/>
    <w:rsid w:val="003C674A"/>
    <w:rsid w:val="003D2385"/>
    <w:rsid w:val="003D5F76"/>
    <w:rsid w:val="003D65CA"/>
    <w:rsid w:val="003E127A"/>
    <w:rsid w:val="003E43B8"/>
    <w:rsid w:val="003E53F9"/>
    <w:rsid w:val="003E58A4"/>
    <w:rsid w:val="003E62C4"/>
    <w:rsid w:val="003E6D01"/>
    <w:rsid w:val="003F04A1"/>
    <w:rsid w:val="003F1F56"/>
    <w:rsid w:val="003F3A93"/>
    <w:rsid w:val="003F3ABC"/>
    <w:rsid w:val="00400B59"/>
    <w:rsid w:val="0040192F"/>
    <w:rsid w:val="004033A9"/>
    <w:rsid w:val="0040456A"/>
    <w:rsid w:val="00414DC2"/>
    <w:rsid w:val="00420C90"/>
    <w:rsid w:val="00421258"/>
    <w:rsid w:val="00421E01"/>
    <w:rsid w:val="004220FB"/>
    <w:rsid w:val="0042253F"/>
    <w:rsid w:val="00423A4F"/>
    <w:rsid w:val="00425B77"/>
    <w:rsid w:val="00427B99"/>
    <w:rsid w:val="00431F66"/>
    <w:rsid w:val="00432DE4"/>
    <w:rsid w:val="00435F8A"/>
    <w:rsid w:val="00440126"/>
    <w:rsid w:val="00443B0C"/>
    <w:rsid w:val="00445243"/>
    <w:rsid w:val="004462BB"/>
    <w:rsid w:val="00454496"/>
    <w:rsid w:val="00455833"/>
    <w:rsid w:val="00456303"/>
    <w:rsid w:val="004601C9"/>
    <w:rsid w:val="00460D03"/>
    <w:rsid w:val="00461A67"/>
    <w:rsid w:val="004632BE"/>
    <w:rsid w:val="00463EE0"/>
    <w:rsid w:val="00464FFC"/>
    <w:rsid w:val="0046534B"/>
    <w:rsid w:val="0047084A"/>
    <w:rsid w:val="004735A2"/>
    <w:rsid w:val="004753C5"/>
    <w:rsid w:val="004772F1"/>
    <w:rsid w:val="004840F5"/>
    <w:rsid w:val="00484C66"/>
    <w:rsid w:val="004875AD"/>
    <w:rsid w:val="004A0ABB"/>
    <w:rsid w:val="004A1FDC"/>
    <w:rsid w:val="004A4B00"/>
    <w:rsid w:val="004A4DD3"/>
    <w:rsid w:val="004A73E7"/>
    <w:rsid w:val="004B3173"/>
    <w:rsid w:val="004B54A1"/>
    <w:rsid w:val="004B6F68"/>
    <w:rsid w:val="004B78A1"/>
    <w:rsid w:val="004C2343"/>
    <w:rsid w:val="004C3B23"/>
    <w:rsid w:val="004C6057"/>
    <w:rsid w:val="004C7118"/>
    <w:rsid w:val="004D2DD8"/>
    <w:rsid w:val="004D62B5"/>
    <w:rsid w:val="004E158A"/>
    <w:rsid w:val="004E1B2F"/>
    <w:rsid w:val="004E51B1"/>
    <w:rsid w:val="004F53D3"/>
    <w:rsid w:val="004F5448"/>
    <w:rsid w:val="0050109A"/>
    <w:rsid w:val="0050109B"/>
    <w:rsid w:val="00501FDC"/>
    <w:rsid w:val="0050270C"/>
    <w:rsid w:val="0050369E"/>
    <w:rsid w:val="00504008"/>
    <w:rsid w:val="0050475C"/>
    <w:rsid w:val="00504E84"/>
    <w:rsid w:val="0050637F"/>
    <w:rsid w:val="00506702"/>
    <w:rsid w:val="005073AB"/>
    <w:rsid w:val="005073D5"/>
    <w:rsid w:val="00512047"/>
    <w:rsid w:val="0051475B"/>
    <w:rsid w:val="00514985"/>
    <w:rsid w:val="005171CE"/>
    <w:rsid w:val="005256D8"/>
    <w:rsid w:val="00525B79"/>
    <w:rsid w:val="00527A5B"/>
    <w:rsid w:val="005321A3"/>
    <w:rsid w:val="00532662"/>
    <w:rsid w:val="00537E6A"/>
    <w:rsid w:val="00540278"/>
    <w:rsid w:val="0054183C"/>
    <w:rsid w:val="00542B37"/>
    <w:rsid w:val="00544D67"/>
    <w:rsid w:val="00545215"/>
    <w:rsid w:val="00547AEC"/>
    <w:rsid w:val="00556457"/>
    <w:rsid w:val="005564CC"/>
    <w:rsid w:val="005571E6"/>
    <w:rsid w:val="00557E07"/>
    <w:rsid w:val="005618B6"/>
    <w:rsid w:val="00570C0C"/>
    <w:rsid w:val="00570E8E"/>
    <w:rsid w:val="005728F1"/>
    <w:rsid w:val="00572A03"/>
    <w:rsid w:val="00575ABF"/>
    <w:rsid w:val="00582A67"/>
    <w:rsid w:val="005858EA"/>
    <w:rsid w:val="00586826"/>
    <w:rsid w:val="00587EE7"/>
    <w:rsid w:val="00591F0A"/>
    <w:rsid w:val="00593BE9"/>
    <w:rsid w:val="00595A94"/>
    <w:rsid w:val="00596F15"/>
    <w:rsid w:val="005A137B"/>
    <w:rsid w:val="005A1EF6"/>
    <w:rsid w:val="005A287E"/>
    <w:rsid w:val="005A46E2"/>
    <w:rsid w:val="005A6EC0"/>
    <w:rsid w:val="005B36E9"/>
    <w:rsid w:val="005B4768"/>
    <w:rsid w:val="005C008D"/>
    <w:rsid w:val="005C56FB"/>
    <w:rsid w:val="005D21FD"/>
    <w:rsid w:val="005D59BD"/>
    <w:rsid w:val="005E16B6"/>
    <w:rsid w:val="005E2CAF"/>
    <w:rsid w:val="005E5085"/>
    <w:rsid w:val="005E601D"/>
    <w:rsid w:val="005F03EB"/>
    <w:rsid w:val="005F0A24"/>
    <w:rsid w:val="005F0E11"/>
    <w:rsid w:val="005F3424"/>
    <w:rsid w:val="005F384D"/>
    <w:rsid w:val="005F45A6"/>
    <w:rsid w:val="005F45CB"/>
    <w:rsid w:val="005F57FD"/>
    <w:rsid w:val="005F7B43"/>
    <w:rsid w:val="00600852"/>
    <w:rsid w:val="00602D3B"/>
    <w:rsid w:val="00602ED8"/>
    <w:rsid w:val="0060425B"/>
    <w:rsid w:val="0060554D"/>
    <w:rsid w:val="00606A5A"/>
    <w:rsid w:val="006105D8"/>
    <w:rsid w:val="006133F2"/>
    <w:rsid w:val="00613498"/>
    <w:rsid w:val="00614AEC"/>
    <w:rsid w:val="00615131"/>
    <w:rsid w:val="00615321"/>
    <w:rsid w:val="00615558"/>
    <w:rsid w:val="006165DA"/>
    <w:rsid w:val="00616E75"/>
    <w:rsid w:val="00617782"/>
    <w:rsid w:val="0062100E"/>
    <w:rsid w:val="00623C48"/>
    <w:rsid w:val="00625F40"/>
    <w:rsid w:val="00626CAB"/>
    <w:rsid w:val="00645B87"/>
    <w:rsid w:val="00645C46"/>
    <w:rsid w:val="00645DCE"/>
    <w:rsid w:val="006476B8"/>
    <w:rsid w:val="00647D8C"/>
    <w:rsid w:val="00654813"/>
    <w:rsid w:val="006674B3"/>
    <w:rsid w:val="00671B0F"/>
    <w:rsid w:val="00672488"/>
    <w:rsid w:val="00675FB0"/>
    <w:rsid w:val="00677C5D"/>
    <w:rsid w:val="00680D75"/>
    <w:rsid w:val="006851E6"/>
    <w:rsid w:val="006858C2"/>
    <w:rsid w:val="0069125B"/>
    <w:rsid w:val="006948C8"/>
    <w:rsid w:val="006A18EE"/>
    <w:rsid w:val="006A20A3"/>
    <w:rsid w:val="006A4268"/>
    <w:rsid w:val="006A4440"/>
    <w:rsid w:val="006B1A86"/>
    <w:rsid w:val="006B1BD2"/>
    <w:rsid w:val="006B22F1"/>
    <w:rsid w:val="006B2BF7"/>
    <w:rsid w:val="006B67B8"/>
    <w:rsid w:val="006C5E06"/>
    <w:rsid w:val="006D1474"/>
    <w:rsid w:val="006D62CD"/>
    <w:rsid w:val="006D76AA"/>
    <w:rsid w:val="006E0AC1"/>
    <w:rsid w:val="006E1F04"/>
    <w:rsid w:val="006E3E27"/>
    <w:rsid w:val="006E4CC3"/>
    <w:rsid w:val="006E6D33"/>
    <w:rsid w:val="006F12C5"/>
    <w:rsid w:val="006F3F4E"/>
    <w:rsid w:val="006F53D2"/>
    <w:rsid w:val="006F7FEF"/>
    <w:rsid w:val="00702824"/>
    <w:rsid w:val="00704DBE"/>
    <w:rsid w:val="0070781F"/>
    <w:rsid w:val="00707C40"/>
    <w:rsid w:val="0071026D"/>
    <w:rsid w:val="00710EEC"/>
    <w:rsid w:val="00715B2D"/>
    <w:rsid w:val="00726155"/>
    <w:rsid w:val="00726D56"/>
    <w:rsid w:val="007307B3"/>
    <w:rsid w:val="00730A80"/>
    <w:rsid w:val="00730CEE"/>
    <w:rsid w:val="00731767"/>
    <w:rsid w:val="00731831"/>
    <w:rsid w:val="00732883"/>
    <w:rsid w:val="00733C53"/>
    <w:rsid w:val="00734FE4"/>
    <w:rsid w:val="00737677"/>
    <w:rsid w:val="007377D3"/>
    <w:rsid w:val="00740444"/>
    <w:rsid w:val="00740DDC"/>
    <w:rsid w:val="0074156B"/>
    <w:rsid w:val="00741E10"/>
    <w:rsid w:val="00741F6A"/>
    <w:rsid w:val="00742958"/>
    <w:rsid w:val="00743520"/>
    <w:rsid w:val="00743A31"/>
    <w:rsid w:val="007459AF"/>
    <w:rsid w:val="00745EAD"/>
    <w:rsid w:val="0074623A"/>
    <w:rsid w:val="00750B0E"/>
    <w:rsid w:val="00753967"/>
    <w:rsid w:val="00753B7B"/>
    <w:rsid w:val="00755781"/>
    <w:rsid w:val="00756470"/>
    <w:rsid w:val="00761C22"/>
    <w:rsid w:val="00761DE6"/>
    <w:rsid w:val="007638D6"/>
    <w:rsid w:val="007641A2"/>
    <w:rsid w:val="00764C80"/>
    <w:rsid w:val="00771923"/>
    <w:rsid w:val="00771F8E"/>
    <w:rsid w:val="007755B1"/>
    <w:rsid w:val="00776976"/>
    <w:rsid w:val="00781913"/>
    <w:rsid w:val="007834F4"/>
    <w:rsid w:val="007857B6"/>
    <w:rsid w:val="00787A1B"/>
    <w:rsid w:val="00792CAF"/>
    <w:rsid w:val="00793BE3"/>
    <w:rsid w:val="00794C4A"/>
    <w:rsid w:val="0079754D"/>
    <w:rsid w:val="007A237B"/>
    <w:rsid w:val="007A37BB"/>
    <w:rsid w:val="007A6E2A"/>
    <w:rsid w:val="007A78BC"/>
    <w:rsid w:val="007B0AC0"/>
    <w:rsid w:val="007B3814"/>
    <w:rsid w:val="007B4045"/>
    <w:rsid w:val="007B595D"/>
    <w:rsid w:val="007B5B40"/>
    <w:rsid w:val="007B7AE8"/>
    <w:rsid w:val="007B7C80"/>
    <w:rsid w:val="007C000E"/>
    <w:rsid w:val="007C03FD"/>
    <w:rsid w:val="007C1ED4"/>
    <w:rsid w:val="007C2549"/>
    <w:rsid w:val="007C50A0"/>
    <w:rsid w:val="007D0A46"/>
    <w:rsid w:val="007D1D0C"/>
    <w:rsid w:val="007D2018"/>
    <w:rsid w:val="007D7C70"/>
    <w:rsid w:val="007E1669"/>
    <w:rsid w:val="007E28C0"/>
    <w:rsid w:val="007E4092"/>
    <w:rsid w:val="007E40BB"/>
    <w:rsid w:val="007E6108"/>
    <w:rsid w:val="007E696B"/>
    <w:rsid w:val="007F1251"/>
    <w:rsid w:val="007F2E8A"/>
    <w:rsid w:val="007F3545"/>
    <w:rsid w:val="007F694A"/>
    <w:rsid w:val="007F74D5"/>
    <w:rsid w:val="00800383"/>
    <w:rsid w:val="008016EA"/>
    <w:rsid w:val="00801D2A"/>
    <w:rsid w:val="00803329"/>
    <w:rsid w:val="00803680"/>
    <w:rsid w:val="00803A19"/>
    <w:rsid w:val="00806CC2"/>
    <w:rsid w:val="0081240C"/>
    <w:rsid w:val="00812C11"/>
    <w:rsid w:val="0081664D"/>
    <w:rsid w:val="00827689"/>
    <w:rsid w:val="00830098"/>
    <w:rsid w:val="00832A4A"/>
    <w:rsid w:val="008407C8"/>
    <w:rsid w:val="00841010"/>
    <w:rsid w:val="008426E9"/>
    <w:rsid w:val="00846744"/>
    <w:rsid w:val="008506E6"/>
    <w:rsid w:val="00850F31"/>
    <w:rsid w:val="0085473F"/>
    <w:rsid w:val="00855348"/>
    <w:rsid w:val="0085658B"/>
    <w:rsid w:val="00857051"/>
    <w:rsid w:val="00857690"/>
    <w:rsid w:val="00860A13"/>
    <w:rsid w:val="0086126A"/>
    <w:rsid w:val="008638E5"/>
    <w:rsid w:val="00865E86"/>
    <w:rsid w:val="00875843"/>
    <w:rsid w:val="00877743"/>
    <w:rsid w:val="0088090B"/>
    <w:rsid w:val="008809E8"/>
    <w:rsid w:val="008842CD"/>
    <w:rsid w:val="00884336"/>
    <w:rsid w:val="008859DE"/>
    <w:rsid w:val="00886F77"/>
    <w:rsid w:val="00887000"/>
    <w:rsid w:val="00890C59"/>
    <w:rsid w:val="00892223"/>
    <w:rsid w:val="00892F58"/>
    <w:rsid w:val="008937F2"/>
    <w:rsid w:val="00895A90"/>
    <w:rsid w:val="008A113E"/>
    <w:rsid w:val="008A2634"/>
    <w:rsid w:val="008A737F"/>
    <w:rsid w:val="008A759B"/>
    <w:rsid w:val="008B0E67"/>
    <w:rsid w:val="008B1761"/>
    <w:rsid w:val="008B306F"/>
    <w:rsid w:val="008C0AD7"/>
    <w:rsid w:val="008C0CCB"/>
    <w:rsid w:val="008C3AD3"/>
    <w:rsid w:val="008C763F"/>
    <w:rsid w:val="008C7711"/>
    <w:rsid w:val="008D1AAC"/>
    <w:rsid w:val="008D2215"/>
    <w:rsid w:val="008D27F1"/>
    <w:rsid w:val="008E064B"/>
    <w:rsid w:val="008E0C52"/>
    <w:rsid w:val="008E17F6"/>
    <w:rsid w:val="008E3337"/>
    <w:rsid w:val="008E5C9D"/>
    <w:rsid w:val="008E65E2"/>
    <w:rsid w:val="008F05F5"/>
    <w:rsid w:val="008F0698"/>
    <w:rsid w:val="008F1349"/>
    <w:rsid w:val="008F23BB"/>
    <w:rsid w:val="008F26A4"/>
    <w:rsid w:val="008F389A"/>
    <w:rsid w:val="008F758D"/>
    <w:rsid w:val="008F7EE2"/>
    <w:rsid w:val="009036E7"/>
    <w:rsid w:val="00903ADD"/>
    <w:rsid w:val="00906002"/>
    <w:rsid w:val="00910575"/>
    <w:rsid w:val="00911B5B"/>
    <w:rsid w:val="009130BD"/>
    <w:rsid w:val="00913A39"/>
    <w:rsid w:val="0091469E"/>
    <w:rsid w:val="00915809"/>
    <w:rsid w:val="00917353"/>
    <w:rsid w:val="00917A4B"/>
    <w:rsid w:val="0092224C"/>
    <w:rsid w:val="009222B1"/>
    <w:rsid w:val="009235CA"/>
    <w:rsid w:val="009251A0"/>
    <w:rsid w:val="00926B3D"/>
    <w:rsid w:val="00926B9B"/>
    <w:rsid w:val="00931A5E"/>
    <w:rsid w:val="00931DFF"/>
    <w:rsid w:val="00935EDE"/>
    <w:rsid w:val="009371CC"/>
    <w:rsid w:val="00942922"/>
    <w:rsid w:val="00943C19"/>
    <w:rsid w:val="009470E2"/>
    <w:rsid w:val="00950713"/>
    <w:rsid w:val="00950E26"/>
    <w:rsid w:val="00951B72"/>
    <w:rsid w:val="0095474B"/>
    <w:rsid w:val="009557C9"/>
    <w:rsid w:val="009568B2"/>
    <w:rsid w:val="009576FA"/>
    <w:rsid w:val="00957B29"/>
    <w:rsid w:val="00960A0A"/>
    <w:rsid w:val="00961360"/>
    <w:rsid w:val="00961D1C"/>
    <w:rsid w:val="00964C43"/>
    <w:rsid w:val="00966DDC"/>
    <w:rsid w:val="00967B39"/>
    <w:rsid w:val="0097133A"/>
    <w:rsid w:val="00974ED3"/>
    <w:rsid w:val="009809D4"/>
    <w:rsid w:val="009813F7"/>
    <w:rsid w:val="00982902"/>
    <w:rsid w:val="009847BA"/>
    <w:rsid w:val="009872E6"/>
    <w:rsid w:val="00991614"/>
    <w:rsid w:val="00992259"/>
    <w:rsid w:val="009927D6"/>
    <w:rsid w:val="009927EA"/>
    <w:rsid w:val="00994387"/>
    <w:rsid w:val="00994AF4"/>
    <w:rsid w:val="00997220"/>
    <w:rsid w:val="009A194E"/>
    <w:rsid w:val="009A750C"/>
    <w:rsid w:val="009B0E6F"/>
    <w:rsid w:val="009B1EC4"/>
    <w:rsid w:val="009B44C3"/>
    <w:rsid w:val="009B67D5"/>
    <w:rsid w:val="009C0F3C"/>
    <w:rsid w:val="009C2C94"/>
    <w:rsid w:val="009D359E"/>
    <w:rsid w:val="009D3812"/>
    <w:rsid w:val="009D3CAA"/>
    <w:rsid w:val="009D7273"/>
    <w:rsid w:val="009E215B"/>
    <w:rsid w:val="009E2248"/>
    <w:rsid w:val="009E4638"/>
    <w:rsid w:val="009E5370"/>
    <w:rsid w:val="009E7F91"/>
    <w:rsid w:val="009F0439"/>
    <w:rsid w:val="009F0EA3"/>
    <w:rsid w:val="009F2CDF"/>
    <w:rsid w:val="009F352E"/>
    <w:rsid w:val="009F41A7"/>
    <w:rsid w:val="009F6365"/>
    <w:rsid w:val="00A0092C"/>
    <w:rsid w:val="00A00B5F"/>
    <w:rsid w:val="00A0105F"/>
    <w:rsid w:val="00A06980"/>
    <w:rsid w:val="00A10B66"/>
    <w:rsid w:val="00A10D21"/>
    <w:rsid w:val="00A12996"/>
    <w:rsid w:val="00A15607"/>
    <w:rsid w:val="00A16FE9"/>
    <w:rsid w:val="00A23B4A"/>
    <w:rsid w:val="00A26D09"/>
    <w:rsid w:val="00A31C12"/>
    <w:rsid w:val="00A3215F"/>
    <w:rsid w:val="00A35B12"/>
    <w:rsid w:val="00A374CE"/>
    <w:rsid w:val="00A375EA"/>
    <w:rsid w:val="00A3776A"/>
    <w:rsid w:val="00A4198D"/>
    <w:rsid w:val="00A41FB5"/>
    <w:rsid w:val="00A4213A"/>
    <w:rsid w:val="00A427EF"/>
    <w:rsid w:val="00A44374"/>
    <w:rsid w:val="00A50853"/>
    <w:rsid w:val="00A54A7F"/>
    <w:rsid w:val="00A55058"/>
    <w:rsid w:val="00A55A8C"/>
    <w:rsid w:val="00A5680F"/>
    <w:rsid w:val="00A56CEF"/>
    <w:rsid w:val="00A67CF5"/>
    <w:rsid w:val="00A7018A"/>
    <w:rsid w:val="00A729A6"/>
    <w:rsid w:val="00A7542C"/>
    <w:rsid w:val="00A7568C"/>
    <w:rsid w:val="00A760CF"/>
    <w:rsid w:val="00A770AA"/>
    <w:rsid w:val="00A807FC"/>
    <w:rsid w:val="00A81EDB"/>
    <w:rsid w:val="00A84799"/>
    <w:rsid w:val="00A851BC"/>
    <w:rsid w:val="00A854BB"/>
    <w:rsid w:val="00A8577B"/>
    <w:rsid w:val="00A863CB"/>
    <w:rsid w:val="00A86B8E"/>
    <w:rsid w:val="00A948AA"/>
    <w:rsid w:val="00A95552"/>
    <w:rsid w:val="00A96916"/>
    <w:rsid w:val="00A96AD9"/>
    <w:rsid w:val="00A96ECF"/>
    <w:rsid w:val="00A972AF"/>
    <w:rsid w:val="00AA0011"/>
    <w:rsid w:val="00AA16B6"/>
    <w:rsid w:val="00AA46FE"/>
    <w:rsid w:val="00AA7BB9"/>
    <w:rsid w:val="00AB0278"/>
    <w:rsid w:val="00AB0B18"/>
    <w:rsid w:val="00AB39E2"/>
    <w:rsid w:val="00AB451B"/>
    <w:rsid w:val="00AB5AA0"/>
    <w:rsid w:val="00AB5EFA"/>
    <w:rsid w:val="00AB60EF"/>
    <w:rsid w:val="00AB6F30"/>
    <w:rsid w:val="00AC4144"/>
    <w:rsid w:val="00AC5520"/>
    <w:rsid w:val="00AC61FE"/>
    <w:rsid w:val="00AD79B3"/>
    <w:rsid w:val="00AE1571"/>
    <w:rsid w:val="00AE201D"/>
    <w:rsid w:val="00AE5BB8"/>
    <w:rsid w:val="00AE74FC"/>
    <w:rsid w:val="00AF382D"/>
    <w:rsid w:val="00AF6232"/>
    <w:rsid w:val="00B03998"/>
    <w:rsid w:val="00B04AAE"/>
    <w:rsid w:val="00B04AC4"/>
    <w:rsid w:val="00B06405"/>
    <w:rsid w:val="00B07F0B"/>
    <w:rsid w:val="00B102D5"/>
    <w:rsid w:val="00B15D7F"/>
    <w:rsid w:val="00B2133C"/>
    <w:rsid w:val="00B247DC"/>
    <w:rsid w:val="00B27D43"/>
    <w:rsid w:val="00B30483"/>
    <w:rsid w:val="00B346DE"/>
    <w:rsid w:val="00B3538D"/>
    <w:rsid w:val="00B37565"/>
    <w:rsid w:val="00B4102C"/>
    <w:rsid w:val="00B438E7"/>
    <w:rsid w:val="00B46495"/>
    <w:rsid w:val="00B473C5"/>
    <w:rsid w:val="00B47A36"/>
    <w:rsid w:val="00B51A7E"/>
    <w:rsid w:val="00B5318C"/>
    <w:rsid w:val="00B5352F"/>
    <w:rsid w:val="00B53EF0"/>
    <w:rsid w:val="00B546D0"/>
    <w:rsid w:val="00B55828"/>
    <w:rsid w:val="00B56DD3"/>
    <w:rsid w:val="00B603A6"/>
    <w:rsid w:val="00B60651"/>
    <w:rsid w:val="00B6447D"/>
    <w:rsid w:val="00B65407"/>
    <w:rsid w:val="00B7363C"/>
    <w:rsid w:val="00B74AF1"/>
    <w:rsid w:val="00B774C6"/>
    <w:rsid w:val="00B77C78"/>
    <w:rsid w:val="00B77CC1"/>
    <w:rsid w:val="00B8003B"/>
    <w:rsid w:val="00B8405A"/>
    <w:rsid w:val="00B857DA"/>
    <w:rsid w:val="00B86275"/>
    <w:rsid w:val="00B86858"/>
    <w:rsid w:val="00B908B2"/>
    <w:rsid w:val="00B94C57"/>
    <w:rsid w:val="00B969B7"/>
    <w:rsid w:val="00BA1DCB"/>
    <w:rsid w:val="00BA3127"/>
    <w:rsid w:val="00BA36C1"/>
    <w:rsid w:val="00BA6EC6"/>
    <w:rsid w:val="00BA748D"/>
    <w:rsid w:val="00BB068C"/>
    <w:rsid w:val="00BB0A68"/>
    <w:rsid w:val="00BB29A3"/>
    <w:rsid w:val="00BB3BA9"/>
    <w:rsid w:val="00BB4BC2"/>
    <w:rsid w:val="00BB6908"/>
    <w:rsid w:val="00BC35CE"/>
    <w:rsid w:val="00BC3A02"/>
    <w:rsid w:val="00BD2FB4"/>
    <w:rsid w:val="00BD42FE"/>
    <w:rsid w:val="00BD5903"/>
    <w:rsid w:val="00BE168F"/>
    <w:rsid w:val="00BE3492"/>
    <w:rsid w:val="00BE36B4"/>
    <w:rsid w:val="00BE3EEF"/>
    <w:rsid w:val="00BE4BA6"/>
    <w:rsid w:val="00BE4BE1"/>
    <w:rsid w:val="00BE5B45"/>
    <w:rsid w:val="00BF06A5"/>
    <w:rsid w:val="00BF0D69"/>
    <w:rsid w:val="00BF35B2"/>
    <w:rsid w:val="00BF541F"/>
    <w:rsid w:val="00BF5973"/>
    <w:rsid w:val="00C016E5"/>
    <w:rsid w:val="00C04F56"/>
    <w:rsid w:val="00C06204"/>
    <w:rsid w:val="00C1373F"/>
    <w:rsid w:val="00C13DD3"/>
    <w:rsid w:val="00C15345"/>
    <w:rsid w:val="00C15956"/>
    <w:rsid w:val="00C2037B"/>
    <w:rsid w:val="00C23C95"/>
    <w:rsid w:val="00C2488B"/>
    <w:rsid w:val="00C24AC1"/>
    <w:rsid w:val="00C257CF"/>
    <w:rsid w:val="00C25EA5"/>
    <w:rsid w:val="00C261D3"/>
    <w:rsid w:val="00C30754"/>
    <w:rsid w:val="00C31912"/>
    <w:rsid w:val="00C32590"/>
    <w:rsid w:val="00C32974"/>
    <w:rsid w:val="00C34681"/>
    <w:rsid w:val="00C375B5"/>
    <w:rsid w:val="00C37D02"/>
    <w:rsid w:val="00C37ED4"/>
    <w:rsid w:val="00C408DB"/>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08B9"/>
    <w:rsid w:val="00C6437F"/>
    <w:rsid w:val="00C65710"/>
    <w:rsid w:val="00C71427"/>
    <w:rsid w:val="00C7151E"/>
    <w:rsid w:val="00C7464D"/>
    <w:rsid w:val="00C75B93"/>
    <w:rsid w:val="00C762D7"/>
    <w:rsid w:val="00C82610"/>
    <w:rsid w:val="00C8593D"/>
    <w:rsid w:val="00C86A6E"/>
    <w:rsid w:val="00C92150"/>
    <w:rsid w:val="00C94B15"/>
    <w:rsid w:val="00CA0A93"/>
    <w:rsid w:val="00CA20B2"/>
    <w:rsid w:val="00CA21BA"/>
    <w:rsid w:val="00CA45C6"/>
    <w:rsid w:val="00CA5533"/>
    <w:rsid w:val="00CA564E"/>
    <w:rsid w:val="00CA58C5"/>
    <w:rsid w:val="00CA675D"/>
    <w:rsid w:val="00CB1C5C"/>
    <w:rsid w:val="00CB21B5"/>
    <w:rsid w:val="00CB4ED4"/>
    <w:rsid w:val="00CB62A2"/>
    <w:rsid w:val="00CB7796"/>
    <w:rsid w:val="00CC08D6"/>
    <w:rsid w:val="00CC1CE7"/>
    <w:rsid w:val="00CC2002"/>
    <w:rsid w:val="00CC2E5B"/>
    <w:rsid w:val="00CC30F1"/>
    <w:rsid w:val="00CC584C"/>
    <w:rsid w:val="00CD0CFC"/>
    <w:rsid w:val="00CD13D1"/>
    <w:rsid w:val="00CD1541"/>
    <w:rsid w:val="00CD528E"/>
    <w:rsid w:val="00CD67CD"/>
    <w:rsid w:val="00CE4438"/>
    <w:rsid w:val="00CE50B0"/>
    <w:rsid w:val="00CE7143"/>
    <w:rsid w:val="00CE7D02"/>
    <w:rsid w:val="00CF3C01"/>
    <w:rsid w:val="00D02653"/>
    <w:rsid w:val="00D02F70"/>
    <w:rsid w:val="00D135CE"/>
    <w:rsid w:val="00D140FE"/>
    <w:rsid w:val="00D1433F"/>
    <w:rsid w:val="00D15960"/>
    <w:rsid w:val="00D17105"/>
    <w:rsid w:val="00D23258"/>
    <w:rsid w:val="00D24E44"/>
    <w:rsid w:val="00D2753C"/>
    <w:rsid w:val="00D369BC"/>
    <w:rsid w:val="00D37B07"/>
    <w:rsid w:val="00D456CE"/>
    <w:rsid w:val="00D5041B"/>
    <w:rsid w:val="00D504BD"/>
    <w:rsid w:val="00D50BAC"/>
    <w:rsid w:val="00D5514E"/>
    <w:rsid w:val="00D557EB"/>
    <w:rsid w:val="00D55DB7"/>
    <w:rsid w:val="00D5739D"/>
    <w:rsid w:val="00D57CC7"/>
    <w:rsid w:val="00D61DDA"/>
    <w:rsid w:val="00D63AA9"/>
    <w:rsid w:val="00D64164"/>
    <w:rsid w:val="00D658E8"/>
    <w:rsid w:val="00D670E5"/>
    <w:rsid w:val="00D7196B"/>
    <w:rsid w:val="00D7400F"/>
    <w:rsid w:val="00D7632C"/>
    <w:rsid w:val="00D77820"/>
    <w:rsid w:val="00D77ADB"/>
    <w:rsid w:val="00D77CCC"/>
    <w:rsid w:val="00D77F0C"/>
    <w:rsid w:val="00D80093"/>
    <w:rsid w:val="00D81A1A"/>
    <w:rsid w:val="00D81BD2"/>
    <w:rsid w:val="00D82E7F"/>
    <w:rsid w:val="00D85299"/>
    <w:rsid w:val="00D85630"/>
    <w:rsid w:val="00D91403"/>
    <w:rsid w:val="00D93C1B"/>
    <w:rsid w:val="00D94A40"/>
    <w:rsid w:val="00D95347"/>
    <w:rsid w:val="00D95F65"/>
    <w:rsid w:val="00D96B30"/>
    <w:rsid w:val="00D97DC8"/>
    <w:rsid w:val="00DA0E47"/>
    <w:rsid w:val="00DA3FA8"/>
    <w:rsid w:val="00DA486A"/>
    <w:rsid w:val="00DA6457"/>
    <w:rsid w:val="00DA651D"/>
    <w:rsid w:val="00DA6B12"/>
    <w:rsid w:val="00DB433B"/>
    <w:rsid w:val="00DB6C5A"/>
    <w:rsid w:val="00DB6EAB"/>
    <w:rsid w:val="00DB7C2C"/>
    <w:rsid w:val="00DB7D9A"/>
    <w:rsid w:val="00DC5438"/>
    <w:rsid w:val="00DC59B4"/>
    <w:rsid w:val="00DC59C7"/>
    <w:rsid w:val="00DD1A94"/>
    <w:rsid w:val="00DD323D"/>
    <w:rsid w:val="00DD36D3"/>
    <w:rsid w:val="00DD4842"/>
    <w:rsid w:val="00DD4A1D"/>
    <w:rsid w:val="00DE14DC"/>
    <w:rsid w:val="00DE4466"/>
    <w:rsid w:val="00DE5F46"/>
    <w:rsid w:val="00DF042F"/>
    <w:rsid w:val="00DF240D"/>
    <w:rsid w:val="00DF251F"/>
    <w:rsid w:val="00DF454C"/>
    <w:rsid w:val="00DF500E"/>
    <w:rsid w:val="00E02F13"/>
    <w:rsid w:val="00E03BC3"/>
    <w:rsid w:val="00E046D1"/>
    <w:rsid w:val="00E07779"/>
    <w:rsid w:val="00E1095E"/>
    <w:rsid w:val="00E151DA"/>
    <w:rsid w:val="00E15ADE"/>
    <w:rsid w:val="00E217D6"/>
    <w:rsid w:val="00E22B5B"/>
    <w:rsid w:val="00E2330B"/>
    <w:rsid w:val="00E23C5D"/>
    <w:rsid w:val="00E24CD7"/>
    <w:rsid w:val="00E267C6"/>
    <w:rsid w:val="00E330E9"/>
    <w:rsid w:val="00E33C8C"/>
    <w:rsid w:val="00E3453E"/>
    <w:rsid w:val="00E3628A"/>
    <w:rsid w:val="00E42EB7"/>
    <w:rsid w:val="00E43E55"/>
    <w:rsid w:val="00E4472B"/>
    <w:rsid w:val="00E50723"/>
    <w:rsid w:val="00E51656"/>
    <w:rsid w:val="00E53A1A"/>
    <w:rsid w:val="00E54036"/>
    <w:rsid w:val="00E559C7"/>
    <w:rsid w:val="00E638DC"/>
    <w:rsid w:val="00E65103"/>
    <w:rsid w:val="00E76210"/>
    <w:rsid w:val="00E81E45"/>
    <w:rsid w:val="00E84AAE"/>
    <w:rsid w:val="00E84C70"/>
    <w:rsid w:val="00E91B76"/>
    <w:rsid w:val="00E953E8"/>
    <w:rsid w:val="00E96638"/>
    <w:rsid w:val="00EA0A0A"/>
    <w:rsid w:val="00EA113F"/>
    <w:rsid w:val="00EA240E"/>
    <w:rsid w:val="00EA2E09"/>
    <w:rsid w:val="00EA3B1E"/>
    <w:rsid w:val="00EA5FAB"/>
    <w:rsid w:val="00EA6E8B"/>
    <w:rsid w:val="00EB1340"/>
    <w:rsid w:val="00EB2181"/>
    <w:rsid w:val="00EB267E"/>
    <w:rsid w:val="00EB4283"/>
    <w:rsid w:val="00EB54BD"/>
    <w:rsid w:val="00EB553B"/>
    <w:rsid w:val="00EB579E"/>
    <w:rsid w:val="00EB6450"/>
    <w:rsid w:val="00EB6A4B"/>
    <w:rsid w:val="00EB6D2C"/>
    <w:rsid w:val="00EB747F"/>
    <w:rsid w:val="00EC0ABE"/>
    <w:rsid w:val="00ED6195"/>
    <w:rsid w:val="00ED6FDD"/>
    <w:rsid w:val="00ED789F"/>
    <w:rsid w:val="00EE7477"/>
    <w:rsid w:val="00EF16F6"/>
    <w:rsid w:val="00EF24D2"/>
    <w:rsid w:val="00EF26C7"/>
    <w:rsid w:val="00EF5C8E"/>
    <w:rsid w:val="00EF7459"/>
    <w:rsid w:val="00F00D71"/>
    <w:rsid w:val="00F0413C"/>
    <w:rsid w:val="00F05816"/>
    <w:rsid w:val="00F1198C"/>
    <w:rsid w:val="00F1235F"/>
    <w:rsid w:val="00F125A8"/>
    <w:rsid w:val="00F12CE2"/>
    <w:rsid w:val="00F164C6"/>
    <w:rsid w:val="00F24C93"/>
    <w:rsid w:val="00F255A9"/>
    <w:rsid w:val="00F2625B"/>
    <w:rsid w:val="00F26471"/>
    <w:rsid w:val="00F35C68"/>
    <w:rsid w:val="00F36188"/>
    <w:rsid w:val="00F433FA"/>
    <w:rsid w:val="00F4381E"/>
    <w:rsid w:val="00F53F2B"/>
    <w:rsid w:val="00F56F68"/>
    <w:rsid w:val="00F6513B"/>
    <w:rsid w:val="00F656F4"/>
    <w:rsid w:val="00F74099"/>
    <w:rsid w:val="00F761B5"/>
    <w:rsid w:val="00F765D3"/>
    <w:rsid w:val="00F820B2"/>
    <w:rsid w:val="00F82C60"/>
    <w:rsid w:val="00F8611B"/>
    <w:rsid w:val="00F906E9"/>
    <w:rsid w:val="00F93E8D"/>
    <w:rsid w:val="00F95499"/>
    <w:rsid w:val="00F96BDC"/>
    <w:rsid w:val="00FA4AF2"/>
    <w:rsid w:val="00FB1483"/>
    <w:rsid w:val="00FB17B1"/>
    <w:rsid w:val="00FB76F2"/>
    <w:rsid w:val="00FC0DC6"/>
    <w:rsid w:val="00FC15E9"/>
    <w:rsid w:val="00FC2CD1"/>
    <w:rsid w:val="00FC2ED3"/>
    <w:rsid w:val="00FD2E30"/>
    <w:rsid w:val="00FD5359"/>
    <w:rsid w:val="00FD5C4D"/>
    <w:rsid w:val="00FD6B39"/>
    <w:rsid w:val="00FE161A"/>
    <w:rsid w:val="00FE2026"/>
    <w:rsid w:val="00FE2E49"/>
    <w:rsid w:val="00FE3CD7"/>
    <w:rsid w:val="00FE4409"/>
    <w:rsid w:val="00FE480C"/>
    <w:rsid w:val="00FE4DD1"/>
    <w:rsid w:val="00FE50EC"/>
    <w:rsid w:val="00FF0E13"/>
    <w:rsid w:val="00FF1567"/>
    <w:rsid w:val="00FF4142"/>
    <w:rsid w:val="00FF4470"/>
    <w:rsid w:val="00FF4A09"/>
    <w:rsid w:val="018F12C2"/>
    <w:rsid w:val="0256715F"/>
    <w:rsid w:val="0A7024DB"/>
    <w:rsid w:val="0B263E44"/>
    <w:rsid w:val="0C2051B1"/>
    <w:rsid w:val="0DE94D00"/>
    <w:rsid w:val="12EE2FC0"/>
    <w:rsid w:val="18CA1FEE"/>
    <w:rsid w:val="1B9C0B03"/>
    <w:rsid w:val="1C975504"/>
    <w:rsid w:val="226C65C6"/>
    <w:rsid w:val="230F5263"/>
    <w:rsid w:val="281D2DAB"/>
    <w:rsid w:val="2E261574"/>
    <w:rsid w:val="2E9B7447"/>
    <w:rsid w:val="307E53FB"/>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jc w:val="left"/>
      <w:outlineLvl w:val="0"/>
    </w:pPr>
    <w:rPr>
      <w:rFonts w:ascii="宋体" w:hAnsi="宋体" w:eastAsia="宋体"/>
      <w:b/>
      <w:bCs/>
      <w:kern w:val="0"/>
      <w:sz w:val="32"/>
      <w:szCs w:val="32"/>
      <w:lang w:eastAsia="en-US"/>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eastAsia="宋体" w:cs="Times New Roman"/>
      <w:kern w:val="0"/>
      <w:sz w:val="20"/>
      <w:szCs w:val="20"/>
    </w:rPr>
  </w:style>
  <w:style w:type="paragraph" w:styleId="4">
    <w:name w:val="Body Text"/>
    <w:basedOn w:val="1"/>
    <w:link w:val="26"/>
    <w:semiHidden/>
    <w:unhideWhenUsed/>
    <w:qFormat/>
    <w:uiPriority w:val="99"/>
    <w:pPr>
      <w:spacing w:after="120"/>
    </w:pPr>
  </w:style>
  <w:style w:type="paragraph" w:styleId="5">
    <w:name w:val="Plain Text"/>
    <w:basedOn w:val="1"/>
    <w:qFormat/>
    <w:uiPriority w:val="0"/>
    <w:rPr>
      <w:rFonts w:ascii="宋体" w:hAnsi="Courier New"/>
      <w:sz w:val="28"/>
      <w:szCs w:val="28"/>
    </w:rPr>
  </w:style>
  <w:style w:type="paragraph" w:styleId="6">
    <w:name w:val="Date"/>
    <w:basedOn w:val="1"/>
    <w:next w:val="1"/>
    <w:link w:val="27"/>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7">
    <w:name w:val="Body Text Indent 2"/>
    <w:basedOn w:val="1"/>
    <w:link w:val="25"/>
    <w:qFormat/>
    <w:uiPriority w:val="0"/>
    <w:pPr>
      <w:spacing w:after="120" w:line="480" w:lineRule="auto"/>
      <w:ind w:left="420" w:leftChars="200"/>
    </w:pPr>
    <w:rPr>
      <w:rFonts w:ascii="Calibri" w:hAnsi="Calibri" w:eastAsia="宋体" w:cs="Times New Roman"/>
    </w:rPr>
  </w:style>
  <w:style w:type="paragraph" w:styleId="8">
    <w:name w:val="Balloon Text"/>
    <w:basedOn w:val="1"/>
    <w:link w:val="2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unhideWhenUsed/>
    <w:qFormat/>
    <w:uiPriority w:val="0"/>
    <w:pPr>
      <w:ind w:left="200" w:hanging="200" w:hangingChars="200"/>
    </w:pPr>
    <w:rPr>
      <w:rFonts w:ascii="Times New Roman" w:hAnsi="Times New Roman" w:eastAsia="宋体" w:cs="Times New Roman"/>
      <w:szCs w:val="24"/>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semiHidden/>
    <w:unhideWhenUsed/>
    <w:qFormat/>
    <w:uiPriority w:val="99"/>
    <w:rPr>
      <w:color w:val="222222"/>
      <w:u w:val="none"/>
    </w:rPr>
  </w:style>
  <w:style w:type="character" w:customStyle="1" w:styleId="17">
    <w:name w:val="页眉 Char"/>
    <w:basedOn w:val="15"/>
    <w:link w:val="10"/>
    <w:semiHidden/>
    <w:qFormat/>
    <w:uiPriority w:val="99"/>
    <w:rPr>
      <w:sz w:val="18"/>
      <w:szCs w:val="18"/>
    </w:rPr>
  </w:style>
  <w:style w:type="character" w:customStyle="1" w:styleId="18">
    <w:name w:val="页脚 Char"/>
    <w:basedOn w:val="15"/>
    <w:link w:val="9"/>
    <w:semiHidden/>
    <w:qFormat/>
    <w:uiPriority w:val="99"/>
    <w:rPr>
      <w:sz w:val="18"/>
      <w:szCs w:val="18"/>
    </w:rPr>
  </w:style>
  <w:style w:type="paragraph" w:customStyle="1" w:styleId="19">
    <w:name w:val="列出段落1"/>
    <w:basedOn w:val="1"/>
    <w:qFormat/>
    <w:uiPriority w:val="99"/>
    <w:pPr>
      <w:ind w:firstLine="420" w:firstLineChars="200"/>
    </w:pPr>
    <w:rPr>
      <w:rFonts w:ascii="Times New Roman" w:hAnsi="Times New Roman" w:eastAsia="宋体" w:cs="Times New Roman"/>
      <w:sz w:val="20"/>
      <w:szCs w:val="20"/>
    </w:rPr>
  </w:style>
  <w:style w:type="paragraph" w:customStyle="1" w:styleId="20">
    <w:name w:val="_Style 1"/>
    <w:basedOn w:val="1"/>
    <w:qFormat/>
    <w:uiPriority w:val="34"/>
    <w:pPr>
      <w:ind w:firstLine="420" w:firstLineChars="200"/>
    </w:pPr>
    <w:rPr>
      <w:rFonts w:ascii="Calibri" w:hAnsi="Calibri" w:eastAsia="宋体" w:cs="Times New Roman"/>
    </w:rPr>
  </w:style>
  <w:style w:type="paragraph" w:customStyle="1" w:styleId="21">
    <w:name w:val="列出段落11"/>
    <w:basedOn w:val="1"/>
    <w:link w:val="22"/>
    <w:qFormat/>
    <w:uiPriority w:val="34"/>
    <w:pPr>
      <w:ind w:firstLine="420" w:firstLineChars="200"/>
    </w:pPr>
    <w:rPr>
      <w:rFonts w:ascii="宋体" w:hAnsi="宋体" w:eastAsia="宋体" w:cs="Times New Roman"/>
      <w:sz w:val="24"/>
      <w:szCs w:val="24"/>
    </w:rPr>
  </w:style>
  <w:style w:type="character" w:customStyle="1" w:styleId="22">
    <w:name w:val="List Paragraph Char"/>
    <w:link w:val="21"/>
    <w:qFormat/>
    <w:locked/>
    <w:uiPriority w:val="34"/>
    <w:rPr>
      <w:rFonts w:ascii="宋体" w:hAnsi="宋体"/>
      <w:kern w:val="2"/>
      <w:sz w:val="24"/>
      <w:szCs w:val="24"/>
    </w:rPr>
  </w:style>
  <w:style w:type="paragraph" w:customStyle="1" w:styleId="23">
    <w:name w:val="样式3"/>
    <w:basedOn w:val="5"/>
    <w:qFormat/>
    <w:uiPriority w:val="0"/>
    <w:pPr>
      <w:spacing w:line="0" w:lineRule="atLeast"/>
      <w:outlineLvl w:val="0"/>
    </w:pPr>
    <w:rPr>
      <w:rFonts w:eastAsia="宋体" w:cs="Times New Roman"/>
      <w:szCs w:val="20"/>
    </w:rPr>
  </w:style>
  <w:style w:type="character" w:customStyle="1" w:styleId="24">
    <w:name w:val="标题 1 Char"/>
    <w:basedOn w:val="15"/>
    <w:link w:val="2"/>
    <w:qFormat/>
    <w:uiPriority w:val="0"/>
    <w:rPr>
      <w:rFonts w:ascii="宋体" w:hAnsi="宋体" w:cstheme="minorBidi"/>
      <w:b/>
      <w:bCs/>
      <w:sz w:val="32"/>
      <w:szCs w:val="32"/>
      <w:lang w:eastAsia="en-US"/>
    </w:rPr>
  </w:style>
  <w:style w:type="character" w:customStyle="1" w:styleId="25">
    <w:name w:val="正文文本缩进 2 Char"/>
    <w:basedOn w:val="15"/>
    <w:link w:val="7"/>
    <w:qFormat/>
    <w:uiPriority w:val="0"/>
    <w:rPr>
      <w:rFonts w:ascii="Calibri" w:hAnsi="Calibri"/>
      <w:kern w:val="2"/>
      <w:sz w:val="21"/>
      <w:szCs w:val="22"/>
    </w:rPr>
  </w:style>
  <w:style w:type="character" w:customStyle="1" w:styleId="26">
    <w:name w:val="正文文本 Char"/>
    <w:basedOn w:val="15"/>
    <w:link w:val="4"/>
    <w:semiHidden/>
    <w:qFormat/>
    <w:uiPriority w:val="99"/>
    <w:rPr>
      <w:kern w:val="2"/>
      <w:sz w:val="21"/>
      <w:szCs w:val="22"/>
    </w:rPr>
  </w:style>
  <w:style w:type="character" w:customStyle="1" w:styleId="27">
    <w:name w:val="日期 Char"/>
    <w:basedOn w:val="15"/>
    <w:link w:val="6"/>
    <w:qFormat/>
    <w:uiPriority w:val="0"/>
    <w:rPr>
      <w:rFonts w:ascii="Times New Roman" w:hAnsi="Times New Roman" w:eastAsia="宋体" w:cs="Times New Roman"/>
      <w:sz w:val="24"/>
      <w:szCs w:val="24"/>
    </w:rPr>
  </w:style>
  <w:style w:type="paragraph" w:styleId="28">
    <w:name w:val="List Paragraph"/>
    <w:basedOn w:val="1"/>
    <w:unhideWhenUsed/>
    <w:qFormat/>
    <w:uiPriority w:val="34"/>
    <w:pPr>
      <w:ind w:firstLine="420" w:firstLineChars="200"/>
    </w:pPr>
  </w:style>
  <w:style w:type="character" w:customStyle="1" w:styleId="29">
    <w:name w:val="批注框文本 Char"/>
    <w:basedOn w:val="15"/>
    <w:link w:val="8"/>
    <w:semiHidden/>
    <w:qFormat/>
    <w:uiPriority w:val="99"/>
    <w:rPr>
      <w:kern w:val="2"/>
      <w:sz w:val="18"/>
      <w:szCs w:val="18"/>
    </w:rPr>
  </w:style>
  <w:style w:type="character" w:customStyle="1" w:styleId="30">
    <w:name w:val="页脚 Char1"/>
    <w:basedOn w:val="15"/>
    <w:qFormat/>
    <w:locked/>
    <w:uiPriority w:val="99"/>
    <w:rPr>
      <w:rFonts w:ascii="Times New Roman" w:hAnsi="Times New Roman"/>
      <w:sz w:val="18"/>
      <w:szCs w:val="18"/>
    </w:rPr>
  </w:style>
  <w:style w:type="paragraph" w:customStyle="1" w:styleId="31">
    <w:name w:val="列表段落2"/>
    <w:basedOn w:val="1"/>
    <w:qFormat/>
    <w:uiPriority w:val="99"/>
    <w:pPr>
      <w:ind w:firstLine="420" w:firstLineChars="200"/>
    </w:pPr>
    <w:rPr>
      <w:rFonts w:ascii="等线" w:hAnsi="等线" w:eastAsia="等线" w:cs="等线"/>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998</Words>
  <Characters>5689</Characters>
  <Lines>47</Lines>
  <Paragraphs>13</Paragraphs>
  <TotalTime>2</TotalTime>
  <ScaleCrop>false</ScaleCrop>
  <LinksUpToDate>false</LinksUpToDate>
  <CharactersWithSpaces>6674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棒棒糖</cp:lastModifiedBy>
  <dcterms:modified xsi:type="dcterms:W3CDTF">2020-12-29T08:54:49Z</dcterms:modified>
  <cp:revision>8656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