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lang w:eastAsia="zh-CN"/>
        </w:rPr>
      </w:pPr>
      <w:r>
        <w:rPr>
          <w:rFonts w:hint="eastAsia" w:asciiTheme="minorEastAsia" w:hAnsiTheme="minorEastAsia"/>
          <w:spacing w:val="15"/>
          <w:sz w:val="36"/>
          <w:szCs w:val="36"/>
          <w:lang w:eastAsia="zh-CN"/>
        </w:rPr>
        <w:t>JDFYCG-2023005</w:t>
      </w:r>
    </w:p>
    <w:p>
      <w:pPr>
        <w:spacing w:line="360" w:lineRule="auto"/>
        <w:jc w:val="center"/>
        <w:rPr>
          <w:rFonts w:asciiTheme="minorEastAsia" w:hAnsiTheme="minorEastAsia"/>
          <w:b/>
          <w:spacing w:val="15"/>
          <w:sz w:val="52"/>
          <w:szCs w:val="52"/>
          <w:u w:val="single"/>
        </w:rPr>
      </w:pPr>
    </w:p>
    <w:p>
      <w:pPr>
        <w:spacing w:line="360" w:lineRule="auto"/>
        <w:ind w:left="1" w:right="-44" w:rightChars="-21"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w:t>
      </w:r>
      <w:r>
        <w:rPr>
          <w:rFonts w:hint="eastAsia" w:asciiTheme="minorEastAsia" w:hAnsiTheme="minorEastAsia"/>
          <w:b/>
          <w:spacing w:val="15"/>
          <w:sz w:val="44"/>
          <w:szCs w:val="44"/>
          <w:lang w:eastAsia="zh-CN"/>
        </w:rPr>
        <w:t>出生缺陷服务</w:t>
      </w:r>
      <w:r>
        <w:rPr>
          <w:rFonts w:hint="eastAsia" w:asciiTheme="minorEastAsia" w:hAnsiTheme="minorEastAsia"/>
          <w:b/>
          <w:spacing w:val="15"/>
          <w:sz w:val="44"/>
          <w:szCs w:val="44"/>
        </w:rPr>
        <w:t>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cstate="print">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hint="eastAsia" w:asciiTheme="minorEastAsia" w:hAnsiTheme="minorEastAsia" w:eastAsiaTheme="minorEastAsia"/>
          <w:spacing w:val="15"/>
          <w:sz w:val="32"/>
          <w:szCs w:val="32"/>
          <w:lang w:eastAsia="zh-CN"/>
        </w:rPr>
      </w:pPr>
      <w:r>
        <w:rPr>
          <w:rFonts w:hint="eastAsia" w:asciiTheme="minorEastAsia" w:hAnsiTheme="minorEastAsia"/>
          <w:spacing w:val="15"/>
          <w:sz w:val="32"/>
          <w:szCs w:val="32"/>
        </w:rPr>
        <w:t>采购代理机构：</w:t>
      </w:r>
      <w:r>
        <w:rPr>
          <w:rFonts w:hint="eastAsia" w:asciiTheme="minorEastAsia" w:hAnsiTheme="minorEastAsia"/>
          <w:spacing w:val="15"/>
          <w:sz w:val="32"/>
          <w:szCs w:val="32"/>
          <w:lang w:eastAsia="zh-CN"/>
        </w:rPr>
        <w:t>江苏屸川全项目管理有限公司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w:t>
      </w:r>
      <w:r>
        <w:rPr>
          <w:rFonts w:hint="eastAsia" w:asciiTheme="minorEastAsia" w:hAnsiTheme="minorEastAsia"/>
          <w:spacing w:val="15"/>
          <w:sz w:val="32"/>
          <w:szCs w:val="32"/>
          <w:lang w:val="en-US" w:eastAsia="zh-CN"/>
        </w:rPr>
        <w:t>3</w:t>
      </w:r>
      <w:r>
        <w:rPr>
          <w:rFonts w:hint="eastAsia" w:asciiTheme="minorEastAsia" w:hAnsiTheme="minorEastAsia"/>
          <w:spacing w:val="15"/>
          <w:sz w:val="32"/>
          <w:szCs w:val="32"/>
        </w:rPr>
        <w:t>年</w:t>
      </w:r>
      <w:r>
        <w:rPr>
          <w:rFonts w:hint="eastAsia" w:asciiTheme="minorEastAsia" w:hAnsiTheme="minorEastAsia"/>
          <w:spacing w:val="15"/>
          <w:sz w:val="32"/>
          <w:szCs w:val="32"/>
          <w:lang w:val="en-US" w:eastAsia="zh-CN"/>
        </w:rPr>
        <w:t>5</w:t>
      </w:r>
      <w:r>
        <w:rPr>
          <w:rFonts w:hint="eastAsia" w:asciiTheme="minorEastAsia" w:hAnsiTheme="minorEastAsia"/>
          <w:spacing w:val="15"/>
          <w:sz w:val="32"/>
          <w:szCs w:val="32"/>
        </w:rPr>
        <w:t>月</w:t>
      </w:r>
      <w:r>
        <w:rPr>
          <w:rFonts w:hint="eastAsia" w:asciiTheme="minorEastAsia" w:hAnsiTheme="minorEastAsia"/>
          <w:spacing w:val="15"/>
          <w:sz w:val="32"/>
          <w:szCs w:val="32"/>
          <w:lang w:val="en-US" w:eastAsia="zh-CN"/>
        </w:rPr>
        <w:t>16</w:t>
      </w:r>
      <w:r>
        <w:rPr>
          <w:rFonts w:hint="eastAsia" w:asciiTheme="minorEastAsia" w:hAnsiTheme="minorEastAsia"/>
          <w:spacing w:val="15"/>
          <w:sz w:val="32"/>
          <w:szCs w:val="32"/>
        </w:rPr>
        <w:t>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55" w:rightChars="26"/>
        <w:jc w:val="center"/>
        <w:rPr>
          <w:rFonts w:asciiTheme="minorEastAsia" w:hAnsiTheme="minorEastAsia"/>
          <w:b/>
          <w:spacing w:val="15"/>
          <w:sz w:val="36"/>
          <w:szCs w:val="36"/>
        </w:rPr>
      </w:pPr>
      <w:r>
        <w:rPr>
          <w:rFonts w:hint="eastAsia" w:asciiTheme="minorEastAsia" w:hAnsiTheme="minorEastAsia"/>
          <w:b/>
          <w:spacing w:val="15"/>
          <w:sz w:val="36"/>
          <w:szCs w:val="36"/>
          <w:u w:val="single"/>
          <w:lang w:eastAsia="zh-CN"/>
        </w:rPr>
        <w:t>JDFYCG-2023005</w:t>
      </w:r>
      <w:r>
        <w:rPr>
          <w:rFonts w:hint="eastAsia" w:asciiTheme="minorEastAsia" w:hAnsiTheme="minorEastAsia"/>
          <w:b/>
          <w:spacing w:val="15"/>
          <w:sz w:val="36"/>
          <w:szCs w:val="36"/>
          <w:u w:val="single"/>
        </w:rPr>
        <w:t>扬州市江都妇幼保健院</w:t>
      </w:r>
      <w:r>
        <w:rPr>
          <w:rFonts w:hint="eastAsia" w:asciiTheme="minorEastAsia" w:hAnsiTheme="minorEastAsia"/>
          <w:b/>
          <w:spacing w:val="15"/>
          <w:sz w:val="36"/>
          <w:szCs w:val="36"/>
          <w:u w:val="single"/>
          <w:lang w:eastAsia="zh-CN"/>
        </w:rPr>
        <w:t>出生缺陷服务</w:t>
      </w:r>
      <w:r>
        <w:rPr>
          <w:rFonts w:hint="eastAsia" w:asciiTheme="minorEastAsia" w:hAnsiTheme="minorEastAsia"/>
          <w:b/>
          <w:spacing w:val="15"/>
          <w:sz w:val="36"/>
          <w:szCs w:val="36"/>
          <w:u w:val="single"/>
        </w:rPr>
        <w:t>项目</w:t>
      </w:r>
      <w:r>
        <w:rPr>
          <w:rFonts w:hint="eastAsia" w:asciiTheme="minorEastAsia" w:hAnsiTheme="minorEastAsia"/>
          <w:b/>
          <w:spacing w:val="15"/>
          <w:sz w:val="36"/>
          <w:szCs w:val="36"/>
        </w:rPr>
        <w:t>询价公告</w:t>
      </w:r>
    </w:p>
    <w:p>
      <w:pPr>
        <w:spacing w:line="480" w:lineRule="exact"/>
        <w:jc w:val="center"/>
        <w:rPr>
          <w:rFonts w:hint="eastAsia" w:asciiTheme="minorEastAsia" w:hAnsiTheme="minorEastAsia" w:eastAsiaTheme="minorEastAsia"/>
          <w:b/>
          <w:spacing w:val="15"/>
          <w:sz w:val="24"/>
          <w:szCs w:val="24"/>
          <w:lang w:eastAsia="zh-CN"/>
        </w:rPr>
      </w:pPr>
      <w:r>
        <w:rPr>
          <w:rFonts w:hint="eastAsia" w:asciiTheme="minorEastAsia" w:hAnsiTheme="minorEastAsia"/>
          <w:b/>
          <w:spacing w:val="15"/>
          <w:sz w:val="24"/>
          <w:szCs w:val="24"/>
        </w:rPr>
        <w:t>项目编号：</w:t>
      </w:r>
      <w:r>
        <w:rPr>
          <w:rFonts w:hint="eastAsia" w:asciiTheme="minorEastAsia" w:hAnsiTheme="minorEastAsia"/>
          <w:b/>
          <w:spacing w:val="15"/>
          <w:sz w:val="24"/>
          <w:szCs w:val="24"/>
          <w:lang w:eastAsia="zh-CN"/>
        </w:rPr>
        <w:t>JDFYCG-2023005</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lang w:eastAsia="zh-CN"/>
        </w:rPr>
        <w:t>江苏屸川全项目管理有限公司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w:t>
      </w:r>
      <w:r>
        <w:rPr>
          <w:rFonts w:hint="eastAsia" w:cs="仿宋" w:asciiTheme="minorEastAsia" w:hAnsiTheme="minorEastAsia"/>
          <w:sz w:val="24"/>
          <w:szCs w:val="24"/>
          <w:lang w:eastAsia="zh-CN"/>
        </w:rPr>
        <w:t>出生缺陷服务</w:t>
      </w:r>
      <w:r>
        <w:rPr>
          <w:rFonts w:hint="eastAsia" w:cs="仿宋" w:asciiTheme="minorEastAsia" w:hAnsiTheme="minorEastAsia"/>
          <w:sz w:val="24"/>
          <w:szCs w:val="24"/>
        </w:rPr>
        <w:t>项目，现欢迎符合相关条件的供应商参加。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hint="eastAsia" w:ascii="宋体" w:hAnsi="宋体"/>
          <w:bCs/>
          <w:sz w:val="24"/>
          <w:szCs w:val="24"/>
        </w:rPr>
      </w:pPr>
      <w:r>
        <w:rPr>
          <w:rFonts w:hint="eastAsia" w:ascii="宋体" w:hAnsi="宋体"/>
          <w:bCs/>
          <w:sz w:val="24"/>
          <w:szCs w:val="24"/>
        </w:rPr>
        <w:t>2、营业执照（复印件加盖投标人公章）；</w:t>
      </w:r>
    </w:p>
    <w:p>
      <w:pPr>
        <w:spacing w:line="480" w:lineRule="exact"/>
        <w:ind w:firstLine="480" w:firstLineChars="200"/>
        <w:rPr>
          <w:rFonts w:hint="eastAsia"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投标单位需要提供医疗机构执业许可证，且诊疗科目必须有群体保健科（复印件加盖投标人公章）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w:t>
      </w:r>
      <w:r>
        <w:rPr>
          <w:rFonts w:hint="eastAsia" w:ascii="宋体" w:hAnsi="宋体"/>
          <w:bCs/>
          <w:sz w:val="24"/>
          <w:szCs w:val="24"/>
          <w:lang w:val="en-US" w:eastAsia="zh-CN"/>
        </w:rPr>
        <w:t>若法定代表人参加投标的，须提供本人身份证复印件(</w:t>
      </w:r>
      <w:r>
        <w:rPr>
          <w:rFonts w:hint="eastAsia" w:ascii="宋体" w:hAnsi="宋体"/>
          <w:bCs/>
          <w:sz w:val="24"/>
          <w:szCs w:val="24"/>
        </w:rPr>
        <w:t>复印件加盖投标人公章</w:t>
      </w:r>
      <w:r>
        <w:rPr>
          <w:rFonts w:hint="eastAsia" w:ascii="宋体" w:hAnsi="宋体"/>
          <w:bCs/>
          <w:sz w:val="24"/>
          <w:szCs w:val="24"/>
          <w:lang w:val="en-US" w:eastAsia="zh-CN"/>
        </w:rPr>
        <w:t>)；若授权代表参加的，须提供</w:t>
      </w:r>
      <w:r>
        <w:rPr>
          <w:rFonts w:hint="eastAsia" w:ascii="宋体" w:hAnsi="宋体"/>
          <w:bCs/>
          <w:sz w:val="24"/>
          <w:szCs w:val="24"/>
        </w:rPr>
        <w:t>有效</w:t>
      </w:r>
      <w:r>
        <w:rPr>
          <w:rFonts w:hint="eastAsia" w:ascii="宋体" w:hAnsi="宋体"/>
          <w:bCs/>
          <w:sz w:val="24"/>
          <w:szCs w:val="24"/>
          <w:lang w:val="en-US" w:eastAsia="zh-CN"/>
        </w:rPr>
        <w:t>的《</w:t>
      </w:r>
      <w:r>
        <w:rPr>
          <w:rFonts w:hint="eastAsia" w:ascii="宋体" w:hAnsi="宋体"/>
          <w:bCs/>
          <w:sz w:val="24"/>
          <w:szCs w:val="24"/>
        </w:rPr>
        <w:t>授权委托书</w:t>
      </w:r>
      <w:r>
        <w:rPr>
          <w:rFonts w:hint="eastAsia" w:ascii="宋体" w:hAnsi="宋体"/>
          <w:bCs/>
          <w:sz w:val="24"/>
          <w:szCs w:val="24"/>
          <w:lang w:val="en-US" w:eastAsia="zh-CN"/>
        </w:rPr>
        <w:t>》（复印件加盖投标人公章）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、投标人所提供服务满足采购人需求的证明文件（人员配备一览表及相关证书、设施配备一览表等相关证明材料）（复印件加盖投标人公章）；</w:t>
      </w:r>
    </w:p>
    <w:p>
      <w:pPr>
        <w:spacing w:line="440" w:lineRule="exact"/>
        <w:ind w:firstLine="480" w:firstLineChars="200"/>
        <w:rPr>
          <w:rFonts w:ascii="宋体" w:hAnsi="宋体"/>
          <w:sz w:val="24"/>
          <w:szCs w:val="24"/>
        </w:rPr>
      </w:pP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w:t>
      </w:r>
      <w:r>
        <w:rPr>
          <w:rFonts w:hint="eastAsia" w:ascii="宋体" w:hAnsi="宋体"/>
          <w:b/>
          <w:sz w:val="24"/>
          <w:szCs w:val="24"/>
          <w:lang w:eastAsia="zh-CN"/>
        </w:rPr>
        <w:t>贰仟捌佰</w:t>
      </w:r>
      <w:r>
        <w:rPr>
          <w:rFonts w:hint="eastAsia" w:ascii="宋体" w:hAnsi="宋体"/>
          <w:b/>
          <w:sz w:val="24"/>
          <w:szCs w:val="24"/>
        </w:rPr>
        <w:t>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日下午5:00前将投标确认函原件的扫描件发送至代理机构指定电子邮箱（</w:t>
      </w:r>
      <w:r>
        <w:rPr>
          <w:rFonts w:hint="eastAsia" w:ascii="宋体" w:hAnsi="宋体"/>
          <w:sz w:val="24"/>
          <w:szCs w:val="24"/>
          <w:lang w:eastAsia="zh-CN"/>
        </w:rPr>
        <w:t xml:space="preserve">联系电话0514-86663195，邮箱jshcqxm2022@163.com </w:t>
      </w:r>
      <w:r>
        <w:rPr>
          <w:rFonts w:hint="eastAsia" w:ascii="宋体" w:hAnsi="宋体"/>
          <w:sz w:val="24"/>
          <w:szCs w:val="24"/>
        </w:rPr>
        <w:t>），同时需与采购代理机构经办人确认是否收到《供应商参加投标确认函》，否则将自行承担所产生的风险。未提交确认函者、超过时限者不得前来投标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28万元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tabs>
          <w:tab w:val="left" w:pos="900"/>
          <w:tab w:val="left" w:pos="1080"/>
        </w:tabs>
        <w:spacing w:line="360" w:lineRule="auto"/>
        <w:ind w:firstLine="420"/>
        <w:rPr>
          <w:rFonts w:ascii="宋体" w:hAnsi="宋体"/>
          <w:b/>
          <w:bCs/>
          <w:color w:val="0000FF"/>
          <w:sz w:val="28"/>
          <w:szCs w:val="28"/>
        </w:rPr>
      </w:pPr>
      <w:r>
        <w:rPr>
          <w:rFonts w:hint="eastAsia" w:ascii="仿宋_GB2312" w:hAnsi="宋体" w:cs="Arial"/>
          <w:sz w:val="24"/>
          <w:szCs w:val="24"/>
        </w:rPr>
        <w:t>（九）服务期限：一年（自合同签订之日起计），合同期满，经考核合格，在预算资金落实且采购人同意的情况下，且服务费中标价无变化，可续签1年合同，连续续签不得超过2次，则必须重新进行招标。</w:t>
      </w:r>
    </w:p>
    <w:p>
      <w:pPr>
        <w:spacing w:line="480" w:lineRule="exact"/>
        <w:ind w:firstLine="480" w:firstLineChars="200"/>
        <w:rPr>
          <w:sz w:val="28"/>
          <w:szCs w:val="28"/>
        </w:rPr>
      </w:pPr>
      <w:r>
        <w:rPr>
          <w:rFonts w:hint="eastAsia" w:ascii="仿宋_GB2312" w:hAnsi="宋体" w:cs="Arial"/>
          <w:sz w:val="24"/>
          <w:szCs w:val="24"/>
        </w:rPr>
        <w:t>（十）付款方式：甲方对</w:t>
      </w:r>
      <w:r>
        <w:rPr>
          <w:rFonts w:hint="eastAsia" w:ascii="仿宋_GB2312" w:hAnsi="宋体" w:cs="Arial"/>
          <w:sz w:val="24"/>
          <w:szCs w:val="24"/>
          <w:lang w:eastAsia="zh-CN"/>
        </w:rPr>
        <w:t>出生缺陷服务</w:t>
      </w:r>
      <w:r>
        <w:rPr>
          <w:rFonts w:hint="eastAsia" w:ascii="仿宋_GB2312" w:hAnsi="宋体" w:cs="Arial"/>
          <w:sz w:val="24"/>
          <w:szCs w:val="24"/>
        </w:rPr>
        <w:t>费采取包干制结算形式，每季支付一次。</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w:t>
      </w:r>
      <w:r>
        <w:rPr>
          <w:rFonts w:hint="eastAsia" w:cs="Arial" w:asciiTheme="majorEastAsia" w:hAnsiTheme="majorEastAsia" w:eastAsiaTheme="majorEastAsia"/>
          <w:sz w:val="24"/>
          <w:szCs w:val="24"/>
          <w:lang w:val="en-US" w:eastAsia="zh-CN"/>
        </w:rPr>
        <w:t>23</w:t>
      </w:r>
      <w:r>
        <w:rPr>
          <w:rFonts w:hint="eastAsia" w:cs="Arial" w:asciiTheme="majorEastAsia" w:hAnsiTheme="majorEastAsia" w:eastAsiaTheme="majorEastAsia"/>
          <w:sz w:val="24"/>
          <w:szCs w:val="24"/>
        </w:rPr>
        <w:t>年</w:t>
      </w:r>
      <w:r>
        <w:rPr>
          <w:rFonts w:hint="eastAsia" w:cs="Arial" w:asciiTheme="majorEastAsia" w:hAnsiTheme="majorEastAsia" w:eastAsiaTheme="majorEastAsia"/>
          <w:sz w:val="24"/>
          <w:szCs w:val="24"/>
          <w:lang w:val="en-US" w:eastAsia="zh-CN"/>
        </w:rPr>
        <w:t>5月19日</w:t>
      </w:r>
      <w:r>
        <w:rPr>
          <w:rFonts w:hint="eastAsia" w:cs="Arial" w:asciiTheme="majorEastAsia" w:hAnsiTheme="majorEastAsia" w:eastAsiaTheme="majorEastAsia"/>
          <w:sz w:val="24"/>
          <w:szCs w:val="24"/>
        </w:rPr>
        <w:t>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w:t>
      </w:r>
      <w:r>
        <w:rPr>
          <w:rFonts w:hint="eastAsia" w:cs="Arial" w:asciiTheme="majorEastAsia" w:hAnsiTheme="majorEastAsia" w:eastAsiaTheme="majorEastAsia"/>
          <w:sz w:val="24"/>
          <w:szCs w:val="24"/>
          <w:lang w:eastAsia="zh-CN"/>
        </w:rPr>
        <w:t>2023年5月</w:t>
      </w:r>
      <w:r>
        <w:rPr>
          <w:rFonts w:hint="eastAsia" w:cs="Arial" w:asciiTheme="majorEastAsia" w:hAnsiTheme="majorEastAsia" w:eastAsiaTheme="majorEastAsia"/>
          <w:sz w:val="24"/>
          <w:szCs w:val="24"/>
          <w:lang w:val="en-US" w:eastAsia="zh-CN"/>
        </w:rPr>
        <w:t>19</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w:t>
      </w:r>
      <w:r>
        <w:rPr>
          <w:rFonts w:hint="eastAsia" w:cs="Arial" w:asciiTheme="majorEastAsia" w:hAnsiTheme="majorEastAsia" w:eastAsiaTheme="majorEastAsia"/>
          <w:sz w:val="24"/>
          <w:szCs w:val="24"/>
          <w:lang w:eastAsia="zh-CN"/>
        </w:rPr>
        <w:t>江苏屸川全项目管理有限公司</w:t>
      </w:r>
      <w:r>
        <w:rPr>
          <w:rFonts w:hint="eastAsia" w:cs="Arial" w:asciiTheme="majorEastAsia" w:hAnsiTheme="majorEastAsia" w:eastAsiaTheme="majorEastAsia"/>
          <w:sz w:val="24"/>
          <w:szCs w:val="24"/>
        </w:rPr>
        <w:t>（江都区阳光花苑南区（西门）综合楼二楼开标室）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w:t>
      </w:r>
      <w:r>
        <w:rPr>
          <w:rFonts w:hint="eastAsia" w:cs="Arial" w:asciiTheme="majorEastAsia" w:hAnsiTheme="majorEastAsia" w:eastAsiaTheme="majorEastAsia"/>
          <w:sz w:val="24"/>
          <w:szCs w:val="24"/>
          <w:lang w:eastAsia="zh-CN"/>
        </w:rPr>
        <w:t>2023年5月</w:t>
      </w:r>
      <w:r>
        <w:rPr>
          <w:rFonts w:hint="eastAsia" w:cs="Arial" w:asciiTheme="majorEastAsia" w:hAnsiTheme="majorEastAsia" w:eastAsiaTheme="majorEastAsia"/>
          <w:sz w:val="24"/>
          <w:szCs w:val="24"/>
          <w:lang w:val="en-US" w:eastAsia="zh-CN"/>
        </w:rPr>
        <w:t>19</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hint="eastAsia" w:ascii="仿宋_GB2312" w:hAnsi="宋体" w:cs="Arial" w:eastAsiaTheme="minorEastAsia"/>
          <w:sz w:val="24"/>
          <w:szCs w:val="24"/>
          <w:lang w:eastAsia="zh-CN"/>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w:t>
      </w:r>
      <w:r>
        <w:rPr>
          <w:rFonts w:hint="eastAsia" w:ascii="仿宋_GB2312" w:hAnsi="宋体" w:cs="Arial"/>
          <w:sz w:val="24"/>
          <w:szCs w:val="24"/>
          <w:lang w:eastAsia="zh-CN"/>
        </w:rPr>
        <w:t>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lang w:eastAsia="zh-CN"/>
        </w:rPr>
        <w:t>采购人联系人：巫先生  13625208088</w:t>
      </w:r>
      <w:r>
        <w:rPr>
          <w:rFonts w:hint="eastAsia" w:cs="Arial" w:asciiTheme="majorEastAsia" w:hAnsiTheme="majorEastAsia" w:eastAsiaTheme="majorEastAsia"/>
          <w:sz w:val="24"/>
          <w:szCs w:val="24"/>
        </w:rPr>
        <w:t xml:space="preserve">                 采购代理机构联系人：</w:t>
      </w:r>
      <w:r>
        <w:rPr>
          <w:rFonts w:hint="eastAsia" w:cs="Arial" w:asciiTheme="majorEastAsia" w:hAnsiTheme="majorEastAsia" w:eastAsiaTheme="majorEastAsia"/>
          <w:sz w:val="24"/>
          <w:szCs w:val="24"/>
          <w:lang w:eastAsia="zh-CN"/>
        </w:rPr>
        <w:t>郭女士</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spacing w:line="480" w:lineRule="exact"/>
        <w:jc w:val="both"/>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hint="eastAsia" w:ascii="宋体" w:hAnsi="宋体" w:eastAsiaTheme="minorEastAsia"/>
          <w:sz w:val="24"/>
          <w:szCs w:val="24"/>
          <w:lang w:eastAsia="zh-CN"/>
        </w:rPr>
      </w:pPr>
      <w:r>
        <w:rPr>
          <w:rFonts w:hint="eastAsia" w:ascii="宋体" w:hAnsi="宋体"/>
          <w:sz w:val="24"/>
          <w:szCs w:val="24"/>
        </w:rPr>
        <w:t>采购代理机构：</w:t>
      </w:r>
      <w:r>
        <w:rPr>
          <w:rFonts w:hint="eastAsia" w:ascii="宋体" w:hAnsi="宋体"/>
          <w:sz w:val="24"/>
          <w:szCs w:val="24"/>
          <w:lang w:eastAsia="zh-CN"/>
        </w:rPr>
        <w:t>江苏屸川全项目管理有限公司</w:t>
      </w:r>
    </w:p>
    <w:p>
      <w:pPr>
        <w:spacing w:line="480" w:lineRule="exact"/>
        <w:ind w:firstLine="480" w:firstLineChars="200"/>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4"/>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w:t>
            </w:r>
            <w:r>
              <w:rPr>
                <w:rFonts w:hint="eastAsia" w:cs="仿宋" w:asciiTheme="majorEastAsia" w:hAnsiTheme="majorEastAsia" w:eastAsiaTheme="majorEastAsia"/>
                <w:bCs/>
                <w:lang w:eastAsia="zh-CN"/>
              </w:rPr>
              <w:t>出生缺陷服务</w:t>
            </w:r>
            <w:r>
              <w:rPr>
                <w:rFonts w:hint="eastAsia" w:cs="仿宋" w:asciiTheme="majorEastAsia" w:hAnsiTheme="majorEastAsia" w:eastAsiaTheme="majorEastAsia"/>
                <w:bCs/>
              </w:rPr>
              <w:t>项目</w:t>
            </w:r>
          </w:p>
          <w:p>
            <w:pPr>
              <w:spacing w:line="420" w:lineRule="exact"/>
              <w:rPr>
                <w:rFonts w:hint="eastAsia" w:cs="仿宋" w:asciiTheme="majorEastAsia" w:hAnsiTheme="majorEastAsia" w:eastAsiaTheme="majorEastAsia"/>
                <w:bCs/>
                <w:lang w:eastAsia="zh-CN"/>
              </w:rPr>
            </w:pPr>
            <w:r>
              <w:rPr>
                <w:rFonts w:hint="eastAsia" w:cs="仿宋" w:asciiTheme="majorEastAsia" w:hAnsiTheme="majorEastAsia" w:eastAsiaTheme="majorEastAsia"/>
                <w:bCs/>
              </w:rPr>
              <w:t>项目编号：</w:t>
            </w:r>
            <w:r>
              <w:rPr>
                <w:rFonts w:hint="eastAsia" w:cs="仿宋" w:asciiTheme="majorEastAsia" w:hAnsiTheme="majorEastAsia" w:eastAsiaTheme="majorEastAsia"/>
                <w:bCs/>
                <w:lang w:eastAsia="zh-CN"/>
              </w:rPr>
              <w:t>JDFYCG-2023005</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w:t>
            </w:r>
            <w:r>
              <w:rPr>
                <w:rFonts w:hint="eastAsia" w:cs="仿宋" w:asciiTheme="majorEastAsia" w:hAnsiTheme="majorEastAsia" w:eastAsiaTheme="majorEastAsia"/>
                <w:bCs/>
                <w:lang w:eastAsia="zh-CN"/>
              </w:rPr>
              <w:t>2023年5月1</w:t>
            </w:r>
            <w:r>
              <w:rPr>
                <w:rFonts w:hint="eastAsia" w:cs="仿宋" w:asciiTheme="majorEastAsia" w:hAnsiTheme="majorEastAsia" w:eastAsiaTheme="majorEastAsia"/>
                <w:bCs/>
                <w:lang w:val="en-US" w:eastAsia="zh-CN"/>
              </w:rPr>
              <w:t>9</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下午2:00(北京时间)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w:t>
            </w:r>
            <w:r>
              <w:rPr>
                <w:rFonts w:hint="eastAsia" w:cs="仿宋" w:asciiTheme="majorEastAsia" w:hAnsiTheme="majorEastAsia" w:eastAsiaTheme="majorEastAsia"/>
                <w:bCs/>
                <w:lang w:eastAsia="zh-CN"/>
              </w:rPr>
              <w:t>2023年5月1</w:t>
            </w:r>
            <w:r>
              <w:rPr>
                <w:rFonts w:hint="eastAsia" w:cs="仿宋" w:asciiTheme="majorEastAsia" w:hAnsiTheme="majorEastAsia" w:eastAsiaTheme="majorEastAsia"/>
                <w:bCs/>
                <w:lang w:val="en-US" w:eastAsia="zh-CN"/>
              </w:rPr>
              <w:t>9</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w:t>
            </w:r>
            <w:r>
              <w:rPr>
                <w:rFonts w:hint="eastAsia" w:cs="仿宋" w:asciiTheme="majorEastAsia" w:hAnsiTheme="majorEastAsia" w:eastAsiaTheme="majorEastAsia"/>
                <w:bCs/>
                <w:lang w:eastAsia="zh-CN"/>
              </w:rPr>
              <w:t>2023年5月1</w:t>
            </w:r>
            <w:r>
              <w:rPr>
                <w:rFonts w:hint="eastAsia" w:cs="仿宋" w:asciiTheme="majorEastAsia" w:hAnsiTheme="majorEastAsia" w:eastAsiaTheme="majorEastAsia"/>
                <w:bCs/>
                <w:lang w:val="en-US" w:eastAsia="zh-CN"/>
              </w:rPr>
              <w:t>9</w:t>
            </w:r>
            <w:r>
              <w:rPr>
                <w:rFonts w:hint="eastAsia" w:cs="仿宋" w:asciiTheme="majorEastAsia" w:hAnsiTheme="majorEastAsia" w:eastAsiaTheme="majorEastAsia"/>
                <w:bCs/>
                <w:lang w:eastAsia="zh-CN"/>
              </w:rPr>
              <w:t>日</w:t>
            </w:r>
            <w:r>
              <w:rPr>
                <w:rFonts w:hint="eastAsia" w:cs="仿宋" w:asciiTheme="majorEastAsia" w:hAnsiTheme="majorEastAsia" w:eastAsiaTheme="majorEastAsia"/>
                <w:bCs/>
              </w:rPr>
              <w:t>下午2:30(北京时间)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投标文件递交地点：江苏屸川全项目管理有限公司二楼开标室</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投标文件递交地址：江都区阳光花苑南区（西门）综合楼二楼开标室</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w:t>
            </w:r>
            <w:r>
              <w:rPr>
                <w:rFonts w:hint="eastAsia" w:cs="宋体" w:asciiTheme="majorEastAsia" w:hAnsiTheme="majorEastAsia" w:eastAsiaTheme="majorEastAsia"/>
                <w:lang w:eastAsia="zh-CN"/>
              </w:rPr>
              <w:t>郭女士</w:t>
            </w:r>
            <w:r>
              <w:rPr>
                <w:rFonts w:hint="eastAsia" w:cs="宋体" w:asciiTheme="majorEastAsia" w:hAnsiTheme="majorEastAsia" w:eastAsiaTheme="majorEastAsia"/>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w:t>
            </w:r>
            <w:r>
              <w:rPr>
                <w:rFonts w:hint="eastAsia" w:cs="宋体" w:asciiTheme="majorEastAsia" w:hAnsiTheme="majorEastAsia" w:eastAsiaTheme="majorEastAsia"/>
                <w:b/>
                <w:bCs/>
                <w:lang w:eastAsia="zh-CN"/>
              </w:rPr>
              <w:t>贰仟捌佰</w:t>
            </w:r>
            <w:r>
              <w:rPr>
                <w:rFonts w:hint="eastAsia" w:cs="宋体" w:asciiTheme="majorEastAsia" w:hAnsiTheme="majorEastAsia" w:eastAsiaTheme="majorEastAsia"/>
                <w:b/>
                <w:bCs/>
              </w:rPr>
              <w:t>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480" w:lineRule="exact"/>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480" w:lineRule="exact"/>
              <w:jc w:val="left"/>
              <w:rPr>
                <w:rFonts w:ascii="宋体" w:hAnsi="宋体" w:cs="宋体"/>
              </w:rPr>
            </w:pPr>
            <w:r>
              <w:rPr>
                <w:rFonts w:hint="eastAsia" w:ascii="宋体" w:hAnsi="宋体" w:cs="宋体"/>
              </w:rPr>
              <w:t>3、招标代理费</w:t>
            </w:r>
          </w:p>
          <w:p>
            <w:pPr>
              <w:tabs>
                <w:tab w:val="left" w:pos="0"/>
              </w:tabs>
              <w:spacing w:line="480" w:lineRule="exact"/>
              <w:jc w:val="left"/>
              <w:rPr>
                <w:rFonts w:ascii="宋体" w:hAnsi="宋体" w:cs="宋体"/>
              </w:rPr>
            </w:pPr>
            <w:r>
              <w:rPr>
                <w:rFonts w:hint="eastAsia" w:ascii="宋体" w:hAnsi="宋体" w:cs="宋体"/>
              </w:rPr>
              <w:t>本项目按发改价[2011]534号文件支付招标代理费用，由成交供应商在领取成交通知书前一次性支付给招标代理机构。</w:t>
            </w:r>
          </w:p>
          <w:p>
            <w:pPr>
              <w:tabs>
                <w:tab w:val="left" w:pos="0"/>
              </w:tabs>
              <w:spacing w:line="480" w:lineRule="exact"/>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420" w:lineRule="exact"/>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成交通知书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4"/>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工作内容及要求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lang w:eastAsia="zh-CN"/>
              </w:rPr>
              <w:t>出生缺陷服务</w:t>
            </w:r>
            <w:r>
              <w:rPr>
                <w:rFonts w:hint="eastAsia" w:ascii="宋体" w:hAnsi="宋体" w:cs="宋体"/>
                <w:kern w:val="0"/>
                <w:szCs w:val="21"/>
              </w:rPr>
              <w:t>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ajorEastAsia" w:hAnsiTheme="majorEastAsia" w:eastAsiaTheme="majorEastAsia"/>
                <w:kern w:val="0"/>
                <w:szCs w:val="21"/>
              </w:rPr>
            </w:pPr>
            <w:r>
              <w:rPr>
                <w:rFonts w:hint="eastAsia" w:ascii="宋体" w:hAnsi="宋体" w:cs="宋体"/>
                <w:kern w:val="0"/>
                <w:szCs w:val="21"/>
              </w:rPr>
              <w:t>服务期限：一年（自合同签订之日起计）。</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、投标报价应为完成本次采购与之相关所需的全部费用，包括但不限于：人员工资</w:t>
            </w:r>
            <w:r>
              <w:rPr>
                <w:rFonts w:ascii="宋体" w:hAnsi="宋体" w:cs="宋体"/>
                <w:kern w:val="0"/>
                <w:szCs w:val="21"/>
              </w:rPr>
              <w:t>-</w:t>
            </w:r>
            <w:r>
              <w:rPr>
                <w:rFonts w:hint="eastAsia" w:ascii="宋体" w:hAnsi="宋体" w:cs="宋体"/>
                <w:kern w:val="0"/>
                <w:szCs w:val="21"/>
              </w:rPr>
              <w:t>投入设备-运输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损耗维修</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税金等所有费用。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、投标人所供服务须符合国家及采购人相应的有关标准、规范和要求。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tbl>
      <w:tblPr>
        <w:tblStyle w:val="14"/>
        <w:tblW w:w="8946" w:type="dxa"/>
        <w:jc w:val="center"/>
        <w:tblLayout w:type="fixed"/>
        <w:tblCellMar>
          <w:top w:w="0" w:type="dxa"/>
          <w:left w:w="108" w:type="dxa"/>
          <w:bottom w:w="0" w:type="dxa"/>
          <w:right w:w="108" w:type="dxa"/>
        </w:tblCellMar>
      </w:tblPr>
      <w:tblGrid>
        <w:gridCol w:w="438"/>
        <w:gridCol w:w="881"/>
        <w:gridCol w:w="686"/>
        <w:gridCol w:w="2357"/>
        <w:gridCol w:w="1135"/>
        <w:gridCol w:w="780"/>
        <w:gridCol w:w="781"/>
        <w:gridCol w:w="1285"/>
        <w:gridCol w:w="603"/>
      </w:tblGrid>
      <w:tr>
        <w:tblPrEx>
          <w:tblCellMar>
            <w:top w:w="0" w:type="dxa"/>
            <w:left w:w="108" w:type="dxa"/>
            <w:bottom w:w="0" w:type="dxa"/>
            <w:right w:w="108" w:type="dxa"/>
          </w:tblCellMar>
        </w:tblPrEx>
        <w:trPr>
          <w:trHeight w:val="702" w:hRule="atLeast"/>
          <w:jc w:val="center"/>
        </w:trPr>
        <w:tc>
          <w:tcPr>
            <w:tcW w:w="8946" w:type="dxa"/>
            <w:gridSpan w:val="9"/>
            <w:tcBorders>
              <w:top w:val="nil"/>
              <w:left w:val="nil"/>
              <w:bottom w:val="nil"/>
              <w:right w:val="nil"/>
            </w:tcBorders>
          </w:tcPr>
          <w:p>
            <w:pPr>
              <w:widowControl/>
              <w:jc w:val="center"/>
              <w:rPr>
                <w:rFonts w:cs="Arial" w:asciiTheme="minorEastAsia" w:hAnsiTheme="minorEastAsia"/>
                <w:b/>
                <w:sz w:val="30"/>
                <w:szCs w:val="30"/>
              </w:rPr>
            </w:pPr>
            <w:r>
              <w:rPr>
                <w:rFonts w:cs="Arial" w:asciiTheme="minorEastAsia" w:hAnsiTheme="minorEastAsia"/>
                <w:b/>
                <w:sz w:val="30"/>
                <w:szCs w:val="30"/>
              </w:rPr>
              <w:br w:type="page"/>
            </w:r>
            <w:r>
              <w:rPr>
                <w:rFonts w:hint="eastAsia" w:ascii="宋体" w:hAnsi="宋体" w:eastAsia="宋体" w:cs="宋体"/>
                <w:b/>
                <w:bCs/>
                <w:kern w:val="0"/>
                <w:sz w:val="28"/>
                <w:szCs w:val="28"/>
              </w:rPr>
              <w:t>人员配备一览表</w:t>
            </w:r>
          </w:p>
        </w:tc>
      </w:tr>
      <w:tr>
        <w:tblPrEx>
          <w:tblCellMar>
            <w:top w:w="0" w:type="dxa"/>
            <w:left w:w="108" w:type="dxa"/>
            <w:bottom w:w="0" w:type="dxa"/>
            <w:right w:w="108" w:type="dxa"/>
          </w:tblCellMar>
        </w:tblPrEx>
        <w:trPr>
          <w:trHeight w:val="702" w:hRule="atLeast"/>
          <w:jc w:val="center"/>
        </w:trPr>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人员</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人数</w:t>
            </w:r>
          </w:p>
        </w:tc>
        <w:tc>
          <w:tcPr>
            <w:tcW w:w="2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基本要求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年龄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性别</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相关证书</w:t>
            </w:r>
          </w:p>
        </w:tc>
        <w:tc>
          <w:tcPr>
            <w:tcW w:w="6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1272" w:hRule="atLeast"/>
          <w:jc w:val="center"/>
        </w:trPr>
        <w:tc>
          <w:tcPr>
            <w:tcW w:w="4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驾驶员</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性别：男；持有C1及以上驾驶证；驾龄15年及以上；品行端正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603"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978" w:hRule="atLeast"/>
          <w:jc w:val="center"/>
        </w:trPr>
        <w:tc>
          <w:tcPr>
            <w:tcW w:w="4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标本收集人员</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性别：女；年龄：小于50周岁；大专及以上学历；品行端正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603"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2292" w:hRule="atLeast"/>
          <w:jc w:val="center"/>
        </w:trPr>
        <w:tc>
          <w:tcPr>
            <w:tcW w:w="4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医务人员</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性别：女；年龄：小于45周岁；本科学历；熟悉医疗知识，并持有相关资质证书（医师执业证书或护士初级及以上证书）且注册在所投标单位内</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78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128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tc>
        <w:tc>
          <w:tcPr>
            <w:tcW w:w="603"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bl>
    <w:p>
      <w:pPr>
        <w:widowControl/>
        <w:spacing w:line="360" w:lineRule="auto"/>
        <w:jc w:val="left"/>
        <w:rPr>
          <w:rFonts w:cs="Arial" w:asciiTheme="minorEastAsia" w:hAnsiTheme="minorEastAsia"/>
          <w:b/>
          <w:szCs w:val="21"/>
        </w:rPr>
      </w:pPr>
      <w:r>
        <w:rPr>
          <w:rFonts w:hint="eastAsia" w:cs="Arial" w:asciiTheme="minorEastAsia" w:hAnsiTheme="minorEastAsia"/>
          <w:b/>
          <w:szCs w:val="21"/>
        </w:rPr>
        <w:t>注：表后须附人员身份证、相关证书等证明材料复印件加盖投标人公章。</w:t>
      </w:r>
    </w:p>
    <w:tbl>
      <w:tblPr>
        <w:tblStyle w:val="14"/>
        <w:tblpPr w:leftFromText="180" w:rightFromText="180" w:vertAnchor="text" w:horzAnchor="page" w:tblpXSpec="center" w:tblpY="1356"/>
        <w:tblW w:w="9606" w:type="dxa"/>
        <w:tblInd w:w="0" w:type="dxa"/>
        <w:tblLayout w:type="fixed"/>
        <w:tblCellMar>
          <w:top w:w="0" w:type="dxa"/>
          <w:left w:w="108" w:type="dxa"/>
          <w:bottom w:w="0" w:type="dxa"/>
          <w:right w:w="108" w:type="dxa"/>
        </w:tblCellMar>
      </w:tblPr>
      <w:tblGrid>
        <w:gridCol w:w="851"/>
        <w:gridCol w:w="1418"/>
        <w:gridCol w:w="850"/>
        <w:gridCol w:w="2694"/>
        <w:gridCol w:w="1842"/>
        <w:gridCol w:w="1951"/>
      </w:tblGrid>
      <w:tr>
        <w:tblPrEx>
          <w:tblCellMar>
            <w:top w:w="0" w:type="dxa"/>
            <w:left w:w="108" w:type="dxa"/>
            <w:bottom w:w="0" w:type="dxa"/>
            <w:right w:w="108" w:type="dxa"/>
          </w:tblCellMar>
        </w:tblPrEx>
        <w:trPr>
          <w:trHeight w:val="702" w:hRule="atLeast"/>
        </w:trPr>
        <w:tc>
          <w:tcPr>
            <w:tcW w:w="9606" w:type="dxa"/>
            <w:gridSpan w:val="6"/>
            <w:tcBorders>
              <w:top w:val="nil"/>
              <w:left w:val="nil"/>
              <w:bottom w:val="nil"/>
              <w:right w:val="nil"/>
            </w:tcBorders>
            <w:shd w:val="clear" w:color="auto" w:fill="auto"/>
            <w:noWrap/>
            <w:vAlign w:val="center"/>
          </w:tcPr>
          <w:p>
            <w:pPr>
              <w:widowControl/>
              <w:jc w:val="center"/>
              <w:rPr>
                <w:rFonts w:cs="Arial" w:asciiTheme="minorEastAsia" w:hAnsiTheme="minorEastAsia"/>
                <w:b/>
                <w:sz w:val="30"/>
                <w:szCs w:val="30"/>
              </w:rPr>
            </w:pPr>
            <w:r>
              <w:rPr>
                <w:rFonts w:hint="eastAsia" w:cs="Arial" w:asciiTheme="minorEastAsia" w:hAnsiTheme="minorEastAsia"/>
                <w:b/>
                <w:sz w:val="30"/>
                <w:szCs w:val="30"/>
              </w:rPr>
              <w:t>设施配备一览表</w:t>
            </w:r>
          </w:p>
        </w:tc>
      </w:tr>
      <w:tr>
        <w:tblPrEx>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设施设备</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基本要求</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规格型号</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小型轿车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检验合格；自行承担油费、保险、维修等相关费用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51" w:type="dxa"/>
            <w:tcBorders>
              <w:top w:val="nil"/>
              <w:left w:val="nil"/>
              <w:bottom w:val="single" w:color="auto" w:sz="4" w:space="0"/>
              <w:right w:val="single" w:color="auto" w:sz="4" w:space="0"/>
            </w:tcBorders>
          </w:tcPr>
          <w:p>
            <w:pPr>
              <w:widowControl/>
              <w:jc w:val="center"/>
              <w:rPr>
                <w:rFonts w:ascii="宋体" w:hAnsi="宋体" w:eastAsia="宋体" w:cs="宋体"/>
                <w:b/>
                <w:kern w:val="0"/>
                <w:szCs w:val="21"/>
              </w:rPr>
            </w:pPr>
            <w:r>
              <w:rPr>
                <w:rFonts w:hint="eastAsia" w:ascii="宋体" w:hAnsi="宋体" w:eastAsia="宋体" w:cs="宋体"/>
                <w:b/>
                <w:kern w:val="0"/>
                <w:szCs w:val="21"/>
              </w:rPr>
              <w:t>须提供行驶证复印件加盖投标人公章</w:t>
            </w: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冷链设备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确保样本运输、存放安全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5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日常办公设备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电脑、打印机、扫描枪等，保证日常工作需要</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5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bl>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4"/>
        <w:ind w:right="115"/>
        <w:jc w:val="center"/>
        <w:rPr>
          <w:rFonts w:hint="eastAsia"/>
          <w:sz w:val="30"/>
          <w:szCs w:val="30"/>
        </w:rPr>
      </w:pPr>
      <w:r>
        <w:rPr>
          <w:rFonts w:hint="eastAsia"/>
          <w:sz w:val="30"/>
          <w:szCs w:val="30"/>
          <w:lang w:eastAsia="zh-CN"/>
        </w:rPr>
        <w:t>出生缺陷服务</w:t>
      </w:r>
      <w:r>
        <w:rPr>
          <w:rFonts w:hint="eastAsia"/>
          <w:sz w:val="30"/>
          <w:szCs w:val="30"/>
        </w:rPr>
        <w:t>项目工作内容及要求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一、驾驶员工作要求：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配合标本收集人员及医务人员工作；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保证冷链系统正常工作，定期检查维护。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二、标本收集人员工作要求：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城区医院（江都妇幼保健院、江都人民医院、扬州洪泉医院）每日血清学产前筛查标本的收集、送至指定地点，并录入基础信息至省妇幼平台；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城区医院（江都妇幼保健院、江都人民医院、扬州洪泉医院）每三日新生儿遗传代谢病筛查的血片标本收集、送至指定地点，并录入基础信息至省妇幼平台；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婚检中心血样标本每日两次（中午11:30、下午5:30）送至江都妇幼检验科；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各乡镇医疗机构每周两次血清学产前筛查标本、新生儿遗传代谢病筛查的血片标本收集、送至指定地点，并录入基础信息至省妇幼平台；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全区相关医疗机构月对账、开票、结账。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三、医务人员工作要求：</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各乡镇分娩机构（除滨江人民医院、小纪中心卫生院）每月两次新生儿听力筛查，并录入基础信息至省妇幼平台；</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滨江人民医院、小纪中心卫生院每月四次新生儿听力筛查，并录入基础信息至省妇幼平台；</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产前筛查、新生儿疾病筛查阳性结果电话回访；</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根据三级医院要求，全区产前筛查、新生儿疾病筛查相关资料按月按季按年收集、整理、归档；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协助标本收集人员对账、结账</w:t>
      </w:r>
    </w:p>
    <w:p>
      <w:pPr>
        <w:pStyle w:val="4"/>
        <w:ind w:right="115"/>
        <w:jc w:val="center"/>
        <w:rPr>
          <w:rFonts w:asciiTheme="minorEastAsia" w:hAnsiTheme="minorEastAsia"/>
          <w:szCs w:val="21"/>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本人姓名：，身份证号：，系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4"/>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4"/>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本授权书于年月日签字或盖章生效，有效期至结束。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4"/>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4"/>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4"/>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4"/>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2、本次采购活动中我单位所提供的工作内容和服务均满足采购人要求，拟投入的人员及设备资料均为真实有效的。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向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江苏屸川全项目管理有限公司：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4"/>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rPr>
      </w:pPr>
      <w:r>
        <w:rPr>
          <w:rFonts w:hint="eastAsia" w:ascii="宋体" w:hAnsi="宋体" w:cs="宋体"/>
          <w:b/>
          <w:sz w:val="24"/>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rPr>
      </w:pPr>
      <w:bookmarkStart w:id="1" w:name="_GoBack"/>
      <w:bookmarkEnd w:id="1"/>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D29C"/>
    <w:multiLevelType w:val="singleLevel"/>
    <w:tmpl w:val="99E0D29C"/>
    <w:lvl w:ilvl="0" w:tentative="0">
      <w:start w:val="1"/>
      <w:numFmt w:val="decimal"/>
      <w:suff w:val="nothing"/>
      <w:lvlText w:val="%1、"/>
      <w:lvlJc w:val="left"/>
    </w:lvl>
  </w:abstractNum>
  <w:abstractNum w:abstractNumId="1">
    <w:nsid w:val="B539BA11"/>
    <w:multiLevelType w:val="singleLevel"/>
    <w:tmpl w:val="B539BA11"/>
    <w:lvl w:ilvl="0" w:tentative="0">
      <w:start w:val="1"/>
      <w:numFmt w:val="decimal"/>
      <w:suff w:val="nothing"/>
      <w:lvlText w:val="%1、"/>
      <w:lvlJc w:val="left"/>
    </w:lvl>
  </w:abstractNum>
  <w:abstractNum w:abstractNumId="2">
    <w:nsid w:val="B8075DF7"/>
    <w:multiLevelType w:val="singleLevel"/>
    <w:tmpl w:val="B8075D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1NjEwNmYwNjAyNjI4MDgzNzQyZTMzZDdlOGExNTAifQ=="/>
  </w:docVars>
  <w:rsids>
    <w:rsidRoot w:val="00803A19"/>
    <w:rsid w:val="00001AF8"/>
    <w:rsid w:val="00003D60"/>
    <w:rsid w:val="00003E44"/>
    <w:rsid w:val="000042E7"/>
    <w:rsid w:val="0000643A"/>
    <w:rsid w:val="00006F8E"/>
    <w:rsid w:val="00007C53"/>
    <w:rsid w:val="00012A98"/>
    <w:rsid w:val="000130F4"/>
    <w:rsid w:val="0001327B"/>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2EC9"/>
    <w:rsid w:val="00074EB3"/>
    <w:rsid w:val="0007551A"/>
    <w:rsid w:val="00076D0A"/>
    <w:rsid w:val="00080C2B"/>
    <w:rsid w:val="00084095"/>
    <w:rsid w:val="00084209"/>
    <w:rsid w:val="000858A3"/>
    <w:rsid w:val="00091AB3"/>
    <w:rsid w:val="00095A28"/>
    <w:rsid w:val="00095E47"/>
    <w:rsid w:val="000A329A"/>
    <w:rsid w:val="000A39BE"/>
    <w:rsid w:val="000A5576"/>
    <w:rsid w:val="000C0CA3"/>
    <w:rsid w:val="000C37F0"/>
    <w:rsid w:val="000C4F4F"/>
    <w:rsid w:val="000D1305"/>
    <w:rsid w:val="000D2BDD"/>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1907"/>
    <w:rsid w:val="00122D49"/>
    <w:rsid w:val="00125423"/>
    <w:rsid w:val="0012544F"/>
    <w:rsid w:val="00131F76"/>
    <w:rsid w:val="00141571"/>
    <w:rsid w:val="00141779"/>
    <w:rsid w:val="00142446"/>
    <w:rsid w:val="00142AAF"/>
    <w:rsid w:val="00144BE7"/>
    <w:rsid w:val="00145DA8"/>
    <w:rsid w:val="00145F99"/>
    <w:rsid w:val="00147D61"/>
    <w:rsid w:val="00150CF4"/>
    <w:rsid w:val="00156B64"/>
    <w:rsid w:val="001571F7"/>
    <w:rsid w:val="0015753C"/>
    <w:rsid w:val="001577B7"/>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45F3"/>
    <w:rsid w:val="001C4B62"/>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5207"/>
    <w:rsid w:val="002026CD"/>
    <w:rsid w:val="00204B85"/>
    <w:rsid w:val="00204D52"/>
    <w:rsid w:val="0020512D"/>
    <w:rsid w:val="002053D6"/>
    <w:rsid w:val="00210400"/>
    <w:rsid w:val="00214268"/>
    <w:rsid w:val="00217E2B"/>
    <w:rsid w:val="00221170"/>
    <w:rsid w:val="002248B4"/>
    <w:rsid w:val="00225564"/>
    <w:rsid w:val="00230599"/>
    <w:rsid w:val="00230A34"/>
    <w:rsid w:val="0023342F"/>
    <w:rsid w:val="002345D7"/>
    <w:rsid w:val="00236A94"/>
    <w:rsid w:val="00237161"/>
    <w:rsid w:val="00243407"/>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A4969"/>
    <w:rsid w:val="002A785F"/>
    <w:rsid w:val="002B0BB4"/>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161B"/>
    <w:rsid w:val="002F2843"/>
    <w:rsid w:val="002F340E"/>
    <w:rsid w:val="002F457A"/>
    <w:rsid w:val="002F4BED"/>
    <w:rsid w:val="002F68F5"/>
    <w:rsid w:val="002F6C70"/>
    <w:rsid w:val="002F7D7C"/>
    <w:rsid w:val="00300099"/>
    <w:rsid w:val="00300385"/>
    <w:rsid w:val="0030449A"/>
    <w:rsid w:val="00306330"/>
    <w:rsid w:val="00311C07"/>
    <w:rsid w:val="00312D11"/>
    <w:rsid w:val="00314B6F"/>
    <w:rsid w:val="003165A2"/>
    <w:rsid w:val="00316692"/>
    <w:rsid w:val="003167AF"/>
    <w:rsid w:val="00316810"/>
    <w:rsid w:val="00321060"/>
    <w:rsid w:val="0032106F"/>
    <w:rsid w:val="00322436"/>
    <w:rsid w:val="00322D58"/>
    <w:rsid w:val="00324722"/>
    <w:rsid w:val="0033050A"/>
    <w:rsid w:val="00330BAD"/>
    <w:rsid w:val="0033264D"/>
    <w:rsid w:val="00332DD9"/>
    <w:rsid w:val="0033312F"/>
    <w:rsid w:val="00334712"/>
    <w:rsid w:val="00337FF1"/>
    <w:rsid w:val="00342CFC"/>
    <w:rsid w:val="00350419"/>
    <w:rsid w:val="003515CB"/>
    <w:rsid w:val="00351642"/>
    <w:rsid w:val="00351D00"/>
    <w:rsid w:val="003524EC"/>
    <w:rsid w:val="00353B3F"/>
    <w:rsid w:val="003548CE"/>
    <w:rsid w:val="003606E4"/>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97C88"/>
    <w:rsid w:val="003A10FD"/>
    <w:rsid w:val="003A3061"/>
    <w:rsid w:val="003A51E4"/>
    <w:rsid w:val="003A5CEB"/>
    <w:rsid w:val="003B55E9"/>
    <w:rsid w:val="003B571D"/>
    <w:rsid w:val="003B6BFB"/>
    <w:rsid w:val="003C070F"/>
    <w:rsid w:val="003C146D"/>
    <w:rsid w:val="003C35C9"/>
    <w:rsid w:val="003C6605"/>
    <w:rsid w:val="003C674A"/>
    <w:rsid w:val="003D122C"/>
    <w:rsid w:val="003D2385"/>
    <w:rsid w:val="003D5F76"/>
    <w:rsid w:val="003D65CA"/>
    <w:rsid w:val="003E127A"/>
    <w:rsid w:val="003E43B8"/>
    <w:rsid w:val="003E53F9"/>
    <w:rsid w:val="003E58A4"/>
    <w:rsid w:val="003E62C4"/>
    <w:rsid w:val="003E64E6"/>
    <w:rsid w:val="003E6D01"/>
    <w:rsid w:val="003F04A1"/>
    <w:rsid w:val="003F1F56"/>
    <w:rsid w:val="003F3A93"/>
    <w:rsid w:val="00400B59"/>
    <w:rsid w:val="0040192F"/>
    <w:rsid w:val="00401F29"/>
    <w:rsid w:val="00402657"/>
    <w:rsid w:val="0040456A"/>
    <w:rsid w:val="004056FD"/>
    <w:rsid w:val="00407A43"/>
    <w:rsid w:val="00414DC2"/>
    <w:rsid w:val="00420C90"/>
    <w:rsid w:val="00421258"/>
    <w:rsid w:val="00421E01"/>
    <w:rsid w:val="0042253F"/>
    <w:rsid w:val="00425B77"/>
    <w:rsid w:val="00427B99"/>
    <w:rsid w:val="00431F66"/>
    <w:rsid w:val="00432DE4"/>
    <w:rsid w:val="00435F8A"/>
    <w:rsid w:val="00436B59"/>
    <w:rsid w:val="00440126"/>
    <w:rsid w:val="0044320B"/>
    <w:rsid w:val="00444619"/>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3159"/>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4FF9"/>
    <w:rsid w:val="004C6057"/>
    <w:rsid w:val="004C7118"/>
    <w:rsid w:val="004C7ADC"/>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4934"/>
    <w:rsid w:val="005256D8"/>
    <w:rsid w:val="00525B79"/>
    <w:rsid w:val="00527A5B"/>
    <w:rsid w:val="00532662"/>
    <w:rsid w:val="0053299F"/>
    <w:rsid w:val="00537E6A"/>
    <w:rsid w:val="00540278"/>
    <w:rsid w:val="0054183C"/>
    <w:rsid w:val="00544D67"/>
    <w:rsid w:val="00545215"/>
    <w:rsid w:val="00545EEE"/>
    <w:rsid w:val="00547AEC"/>
    <w:rsid w:val="00556457"/>
    <w:rsid w:val="005564CC"/>
    <w:rsid w:val="0055776A"/>
    <w:rsid w:val="00557E07"/>
    <w:rsid w:val="005611DB"/>
    <w:rsid w:val="005618B6"/>
    <w:rsid w:val="00570C0C"/>
    <w:rsid w:val="00570E8E"/>
    <w:rsid w:val="005728F1"/>
    <w:rsid w:val="00572A03"/>
    <w:rsid w:val="005739E6"/>
    <w:rsid w:val="00575ABF"/>
    <w:rsid w:val="00580713"/>
    <w:rsid w:val="00581004"/>
    <w:rsid w:val="005827B2"/>
    <w:rsid w:val="00582A67"/>
    <w:rsid w:val="005858EA"/>
    <w:rsid w:val="00586826"/>
    <w:rsid w:val="00587EE7"/>
    <w:rsid w:val="00593BE9"/>
    <w:rsid w:val="00595A94"/>
    <w:rsid w:val="00596F15"/>
    <w:rsid w:val="005A137B"/>
    <w:rsid w:val="005A1EF6"/>
    <w:rsid w:val="005A46E2"/>
    <w:rsid w:val="005A5C83"/>
    <w:rsid w:val="005A6EC0"/>
    <w:rsid w:val="005B2751"/>
    <w:rsid w:val="005B2960"/>
    <w:rsid w:val="005B36E9"/>
    <w:rsid w:val="005B4768"/>
    <w:rsid w:val="005C56FB"/>
    <w:rsid w:val="005D0F02"/>
    <w:rsid w:val="005D21FD"/>
    <w:rsid w:val="005D59BD"/>
    <w:rsid w:val="005E2CAF"/>
    <w:rsid w:val="005E4A22"/>
    <w:rsid w:val="005E601D"/>
    <w:rsid w:val="005F03EB"/>
    <w:rsid w:val="005F06E1"/>
    <w:rsid w:val="005F0A24"/>
    <w:rsid w:val="005F0E11"/>
    <w:rsid w:val="005F3424"/>
    <w:rsid w:val="005F384D"/>
    <w:rsid w:val="005F45A6"/>
    <w:rsid w:val="005F45CB"/>
    <w:rsid w:val="005F57FD"/>
    <w:rsid w:val="005F644E"/>
    <w:rsid w:val="005F7B43"/>
    <w:rsid w:val="00600852"/>
    <w:rsid w:val="00602D3B"/>
    <w:rsid w:val="0060425B"/>
    <w:rsid w:val="0060554D"/>
    <w:rsid w:val="0060617B"/>
    <w:rsid w:val="006068A2"/>
    <w:rsid w:val="00606A5A"/>
    <w:rsid w:val="006105D8"/>
    <w:rsid w:val="00613498"/>
    <w:rsid w:val="00614AEC"/>
    <w:rsid w:val="00615131"/>
    <w:rsid w:val="00615321"/>
    <w:rsid w:val="00615558"/>
    <w:rsid w:val="00615604"/>
    <w:rsid w:val="006165DA"/>
    <w:rsid w:val="00616E75"/>
    <w:rsid w:val="00620601"/>
    <w:rsid w:val="0062100E"/>
    <w:rsid w:val="00623C48"/>
    <w:rsid w:val="00625F40"/>
    <w:rsid w:val="00626CAB"/>
    <w:rsid w:val="00626DB5"/>
    <w:rsid w:val="0063131B"/>
    <w:rsid w:val="006331AD"/>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B6801"/>
    <w:rsid w:val="006C5E06"/>
    <w:rsid w:val="006D00C4"/>
    <w:rsid w:val="006D1474"/>
    <w:rsid w:val="006D74B6"/>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4FD9"/>
    <w:rsid w:val="00726155"/>
    <w:rsid w:val="00726D56"/>
    <w:rsid w:val="007307B3"/>
    <w:rsid w:val="00730CEE"/>
    <w:rsid w:val="00731767"/>
    <w:rsid w:val="00731831"/>
    <w:rsid w:val="00732580"/>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188E"/>
    <w:rsid w:val="00792CAF"/>
    <w:rsid w:val="00793BE3"/>
    <w:rsid w:val="00795BC4"/>
    <w:rsid w:val="00796DE3"/>
    <w:rsid w:val="0079754D"/>
    <w:rsid w:val="007A237B"/>
    <w:rsid w:val="007A37BB"/>
    <w:rsid w:val="007A5220"/>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07BF8"/>
    <w:rsid w:val="0081240C"/>
    <w:rsid w:val="00812C11"/>
    <w:rsid w:val="0081664D"/>
    <w:rsid w:val="00827055"/>
    <w:rsid w:val="00827689"/>
    <w:rsid w:val="00830098"/>
    <w:rsid w:val="00830412"/>
    <w:rsid w:val="00832A4A"/>
    <w:rsid w:val="008407C8"/>
    <w:rsid w:val="00841010"/>
    <w:rsid w:val="008426E9"/>
    <w:rsid w:val="00846744"/>
    <w:rsid w:val="008506E6"/>
    <w:rsid w:val="00850F31"/>
    <w:rsid w:val="00851DD3"/>
    <w:rsid w:val="008543C1"/>
    <w:rsid w:val="0085473F"/>
    <w:rsid w:val="00855348"/>
    <w:rsid w:val="0085658B"/>
    <w:rsid w:val="00857051"/>
    <w:rsid w:val="00857690"/>
    <w:rsid w:val="00860A13"/>
    <w:rsid w:val="0086126A"/>
    <w:rsid w:val="008638E5"/>
    <w:rsid w:val="00865E86"/>
    <w:rsid w:val="0086795A"/>
    <w:rsid w:val="00871BB9"/>
    <w:rsid w:val="00874A4A"/>
    <w:rsid w:val="00875843"/>
    <w:rsid w:val="00877743"/>
    <w:rsid w:val="0088090B"/>
    <w:rsid w:val="008809E8"/>
    <w:rsid w:val="008842CD"/>
    <w:rsid w:val="008859DE"/>
    <w:rsid w:val="00886F77"/>
    <w:rsid w:val="00887000"/>
    <w:rsid w:val="00890C59"/>
    <w:rsid w:val="00892223"/>
    <w:rsid w:val="00892D4A"/>
    <w:rsid w:val="00892F58"/>
    <w:rsid w:val="008937F2"/>
    <w:rsid w:val="00895A90"/>
    <w:rsid w:val="008A2634"/>
    <w:rsid w:val="008A737F"/>
    <w:rsid w:val="008B1761"/>
    <w:rsid w:val="008B306F"/>
    <w:rsid w:val="008B3E88"/>
    <w:rsid w:val="008B5C29"/>
    <w:rsid w:val="008C0AD7"/>
    <w:rsid w:val="008C0CCB"/>
    <w:rsid w:val="008C3AD3"/>
    <w:rsid w:val="008C763F"/>
    <w:rsid w:val="008C7711"/>
    <w:rsid w:val="008D2215"/>
    <w:rsid w:val="008D27F1"/>
    <w:rsid w:val="008D5685"/>
    <w:rsid w:val="008E064B"/>
    <w:rsid w:val="008E0C52"/>
    <w:rsid w:val="008E1274"/>
    <w:rsid w:val="008E3337"/>
    <w:rsid w:val="008E5C9D"/>
    <w:rsid w:val="008E5DC6"/>
    <w:rsid w:val="008E65E2"/>
    <w:rsid w:val="008F0698"/>
    <w:rsid w:val="008F1349"/>
    <w:rsid w:val="008F23BB"/>
    <w:rsid w:val="008F389A"/>
    <w:rsid w:val="008F758D"/>
    <w:rsid w:val="008F7EE2"/>
    <w:rsid w:val="00902D00"/>
    <w:rsid w:val="009036E7"/>
    <w:rsid w:val="0090398A"/>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2A88"/>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38BB"/>
    <w:rsid w:val="00974ED3"/>
    <w:rsid w:val="009761EC"/>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97B71"/>
    <w:rsid w:val="009A194E"/>
    <w:rsid w:val="009A296E"/>
    <w:rsid w:val="009A750C"/>
    <w:rsid w:val="009B0E6F"/>
    <w:rsid w:val="009B1EC4"/>
    <w:rsid w:val="009B67D5"/>
    <w:rsid w:val="009C0F3C"/>
    <w:rsid w:val="009C2C94"/>
    <w:rsid w:val="009C4650"/>
    <w:rsid w:val="009D359E"/>
    <w:rsid w:val="009D3812"/>
    <w:rsid w:val="009D3CAA"/>
    <w:rsid w:val="009D7273"/>
    <w:rsid w:val="009E03CA"/>
    <w:rsid w:val="009E0491"/>
    <w:rsid w:val="009E215B"/>
    <w:rsid w:val="009E3B7E"/>
    <w:rsid w:val="009E5370"/>
    <w:rsid w:val="009E7F91"/>
    <w:rsid w:val="009F0439"/>
    <w:rsid w:val="009F0EA3"/>
    <w:rsid w:val="009F2CDF"/>
    <w:rsid w:val="009F352E"/>
    <w:rsid w:val="009F6365"/>
    <w:rsid w:val="009F7F8A"/>
    <w:rsid w:val="00A0092C"/>
    <w:rsid w:val="00A00B5F"/>
    <w:rsid w:val="00A06980"/>
    <w:rsid w:val="00A10B66"/>
    <w:rsid w:val="00A10D21"/>
    <w:rsid w:val="00A123B1"/>
    <w:rsid w:val="00A12705"/>
    <w:rsid w:val="00A12996"/>
    <w:rsid w:val="00A16FE9"/>
    <w:rsid w:val="00A23B4A"/>
    <w:rsid w:val="00A26D09"/>
    <w:rsid w:val="00A2774A"/>
    <w:rsid w:val="00A3057E"/>
    <w:rsid w:val="00A31C12"/>
    <w:rsid w:val="00A3215F"/>
    <w:rsid w:val="00A342FE"/>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587A"/>
    <w:rsid w:val="00A67CF5"/>
    <w:rsid w:val="00A7018A"/>
    <w:rsid w:val="00A729A6"/>
    <w:rsid w:val="00A74621"/>
    <w:rsid w:val="00A7504F"/>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293F"/>
    <w:rsid w:val="00AB39E2"/>
    <w:rsid w:val="00AB439F"/>
    <w:rsid w:val="00AB451B"/>
    <w:rsid w:val="00AB5AA0"/>
    <w:rsid w:val="00AB5EFA"/>
    <w:rsid w:val="00AB60EF"/>
    <w:rsid w:val="00AB6C08"/>
    <w:rsid w:val="00AB6CD8"/>
    <w:rsid w:val="00AB6E73"/>
    <w:rsid w:val="00AB6F30"/>
    <w:rsid w:val="00AC2F81"/>
    <w:rsid w:val="00AC5520"/>
    <w:rsid w:val="00AC61FE"/>
    <w:rsid w:val="00AC6C4B"/>
    <w:rsid w:val="00AE1571"/>
    <w:rsid w:val="00AE201D"/>
    <w:rsid w:val="00AE2938"/>
    <w:rsid w:val="00AE5BB8"/>
    <w:rsid w:val="00AE74FC"/>
    <w:rsid w:val="00AF6232"/>
    <w:rsid w:val="00B01160"/>
    <w:rsid w:val="00B03998"/>
    <w:rsid w:val="00B04AAE"/>
    <w:rsid w:val="00B04AC4"/>
    <w:rsid w:val="00B06405"/>
    <w:rsid w:val="00B07C99"/>
    <w:rsid w:val="00B102D5"/>
    <w:rsid w:val="00B1374D"/>
    <w:rsid w:val="00B15D7F"/>
    <w:rsid w:val="00B20077"/>
    <w:rsid w:val="00B2133C"/>
    <w:rsid w:val="00B247DC"/>
    <w:rsid w:val="00B30483"/>
    <w:rsid w:val="00B325C3"/>
    <w:rsid w:val="00B346DE"/>
    <w:rsid w:val="00B3538D"/>
    <w:rsid w:val="00B37565"/>
    <w:rsid w:val="00B4102C"/>
    <w:rsid w:val="00B438E7"/>
    <w:rsid w:val="00B46495"/>
    <w:rsid w:val="00B473C5"/>
    <w:rsid w:val="00B47A36"/>
    <w:rsid w:val="00B51A7E"/>
    <w:rsid w:val="00B51CDD"/>
    <w:rsid w:val="00B5318C"/>
    <w:rsid w:val="00B5352F"/>
    <w:rsid w:val="00B53EF0"/>
    <w:rsid w:val="00B546D0"/>
    <w:rsid w:val="00B55828"/>
    <w:rsid w:val="00B56DD3"/>
    <w:rsid w:val="00B603A6"/>
    <w:rsid w:val="00B60651"/>
    <w:rsid w:val="00B6447D"/>
    <w:rsid w:val="00B65407"/>
    <w:rsid w:val="00B722BD"/>
    <w:rsid w:val="00B7363C"/>
    <w:rsid w:val="00B74AF1"/>
    <w:rsid w:val="00B774C6"/>
    <w:rsid w:val="00B77C78"/>
    <w:rsid w:val="00B8003B"/>
    <w:rsid w:val="00B8405A"/>
    <w:rsid w:val="00B857DA"/>
    <w:rsid w:val="00B86275"/>
    <w:rsid w:val="00B86858"/>
    <w:rsid w:val="00B902A6"/>
    <w:rsid w:val="00B908B2"/>
    <w:rsid w:val="00B9377F"/>
    <w:rsid w:val="00B94C57"/>
    <w:rsid w:val="00B969B7"/>
    <w:rsid w:val="00BA1DCB"/>
    <w:rsid w:val="00BA3127"/>
    <w:rsid w:val="00BA36C1"/>
    <w:rsid w:val="00BA4114"/>
    <w:rsid w:val="00BA6584"/>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4A8"/>
    <w:rsid w:val="00C1373F"/>
    <w:rsid w:val="00C13DD3"/>
    <w:rsid w:val="00C15345"/>
    <w:rsid w:val="00C15956"/>
    <w:rsid w:val="00C201AC"/>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24E0"/>
    <w:rsid w:val="00C6437F"/>
    <w:rsid w:val="00C65710"/>
    <w:rsid w:val="00C71427"/>
    <w:rsid w:val="00C7151E"/>
    <w:rsid w:val="00C7464D"/>
    <w:rsid w:val="00C762D7"/>
    <w:rsid w:val="00C76E9D"/>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7143"/>
    <w:rsid w:val="00CE7AEE"/>
    <w:rsid w:val="00CE7D02"/>
    <w:rsid w:val="00CF2DAA"/>
    <w:rsid w:val="00CF3C01"/>
    <w:rsid w:val="00CF6A98"/>
    <w:rsid w:val="00D01AE4"/>
    <w:rsid w:val="00D02653"/>
    <w:rsid w:val="00D02F70"/>
    <w:rsid w:val="00D0496A"/>
    <w:rsid w:val="00D11328"/>
    <w:rsid w:val="00D135CE"/>
    <w:rsid w:val="00D140FE"/>
    <w:rsid w:val="00D1475A"/>
    <w:rsid w:val="00D15960"/>
    <w:rsid w:val="00D17105"/>
    <w:rsid w:val="00D23258"/>
    <w:rsid w:val="00D24E44"/>
    <w:rsid w:val="00D2753C"/>
    <w:rsid w:val="00D32165"/>
    <w:rsid w:val="00D352C0"/>
    <w:rsid w:val="00D369BC"/>
    <w:rsid w:val="00D377C4"/>
    <w:rsid w:val="00D37B07"/>
    <w:rsid w:val="00D456CE"/>
    <w:rsid w:val="00D503E3"/>
    <w:rsid w:val="00D5041B"/>
    <w:rsid w:val="00D504BD"/>
    <w:rsid w:val="00D50BAC"/>
    <w:rsid w:val="00D51405"/>
    <w:rsid w:val="00D5514E"/>
    <w:rsid w:val="00D557EB"/>
    <w:rsid w:val="00D55DB7"/>
    <w:rsid w:val="00D5739D"/>
    <w:rsid w:val="00D57CC7"/>
    <w:rsid w:val="00D61478"/>
    <w:rsid w:val="00D61DDA"/>
    <w:rsid w:val="00D63AA9"/>
    <w:rsid w:val="00D64164"/>
    <w:rsid w:val="00D658E8"/>
    <w:rsid w:val="00D670E5"/>
    <w:rsid w:val="00D7196B"/>
    <w:rsid w:val="00D7400F"/>
    <w:rsid w:val="00D7632C"/>
    <w:rsid w:val="00D77820"/>
    <w:rsid w:val="00D77CCC"/>
    <w:rsid w:val="00D77F0C"/>
    <w:rsid w:val="00D80093"/>
    <w:rsid w:val="00D817B9"/>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5220"/>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3D3"/>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628A"/>
    <w:rsid w:val="00E40F66"/>
    <w:rsid w:val="00E42EB7"/>
    <w:rsid w:val="00E4472B"/>
    <w:rsid w:val="00E46551"/>
    <w:rsid w:val="00E50723"/>
    <w:rsid w:val="00E51656"/>
    <w:rsid w:val="00E53A1A"/>
    <w:rsid w:val="00E54036"/>
    <w:rsid w:val="00E559C7"/>
    <w:rsid w:val="00E638DC"/>
    <w:rsid w:val="00E76210"/>
    <w:rsid w:val="00E81E45"/>
    <w:rsid w:val="00E84AAE"/>
    <w:rsid w:val="00E91AB2"/>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CB8"/>
    <w:rsid w:val="00EB6D2C"/>
    <w:rsid w:val="00EB747F"/>
    <w:rsid w:val="00EC0ABE"/>
    <w:rsid w:val="00ED455B"/>
    <w:rsid w:val="00ED6195"/>
    <w:rsid w:val="00ED6FDD"/>
    <w:rsid w:val="00ED7272"/>
    <w:rsid w:val="00ED789F"/>
    <w:rsid w:val="00EE0EFA"/>
    <w:rsid w:val="00EE3B5C"/>
    <w:rsid w:val="00EE7477"/>
    <w:rsid w:val="00EE7753"/>
    <w:rsid w:val="00EF03C7"/>
    <w:rsid w:val="00EF16F6"/>
    <w:rsid w:val="00EF24D2"/>
    <w:rsid w:val="00EF5C8E"/>
    <w:rsid w:val="00EF6603"/>
    <w:rsid w:val="00EF7459"/>
    <w:rsid w:val="00EF7F73"/>
    <w:rsid w:val="00F00D71"/>
    <w:rsid w:val="00F0413C"/>
    <w:rsid w:val="00F04940"/>
    <w:rsid w:val="00F05816"/>
    <w:rsid w:val="00F11520"/>
    <w:rsid w:val="00F1235F"/>
    <w:rsid w:val="00F125A8"/>
    <w:rsid w:val="00F12CE2"/>
    <w:rsid w:val="00F164C6"/>
    <w:rsid w:val="00F21B0F"/>
    <w:rsid w:val="00F255A9"/>
    <w:rsid w:val="00F2625B"/>
    <w:rsid w:val="00F35C68"/>
    <w:rsid w:val="00F433FA"/>
    <w:rsid w:val="00F4381E"/>
    <w:rsid w:val="00F4520D"/>
    <w:rsid w:val="00F50DB0"/>
    <w:rsid w:val="00F53F2B"/>
    <w:rsid w:val="00F56F68"/>
    <w:rsid w:val="00F64DEF"/>
    <w:rsid w:val="00F6513B"/>
    <w:rsid w:val="00F656F4"/>
    <w:rsid w:val="00F74099"/>
    <w:rsid w:val="00F802F6"/>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46E"/>
    <w:rsid w:val="00FE161A"/>
    <w:rsid w:val="00FE2026"/>
    <w:rsid w:val="00FE2E49"/>
    <w:rsid w:val="00FE3D6A"/>
    <w:rsid w:val="00FE4409"/>
    <w:rsid w:val="00FE480C"/>
    <w:rsid w:val="00FE4DD1"/>
    <w:rsid w:val="00FE50EC"/>
    <w:rsid w:val="00FF0E13"/>
    <w:rsid w:val="00FF1567"/>
    <w:rsid w:val="00FF4142"/>
    <w:rsid w:val="00FF4470"/>
    <w:rsid w:val="00FF4A09"/>
    <w:rsid w:val="01773CEA"/>
    <w:rsid w:val="0256715F"/>
    <w:rsid w:val="069A5C9E"/>
    <w:rsid w:val="0A7024DB"/>
    <w:rsid w:val="0AFA5870"/>
    <w:rsid w:val="0B263E44"/>
    <w:rsid w:val="0C2051B1"/>
    <w:rsid w:val="0DE94D00"/>
    <w:rsid w:val="0FED59A3"/>
    <w:rsid w:val="126C7377"/>
    <w:rsid w:val="12EE2FC0"/>
    <w:rsid w:val="14E8498B"/>
    <w:rsid w:val="150C1603"/>
    <w:rsid w:val="1AF776D6"/>
    <w:rsid w:val="1B9C0B03"/>
    <w:rsid w:val="1C133BCE"/>
    <w:rsid w:val="1C975504"/>
    <w:rsid w:val="20CE712B"/>
    <w:rsid w:val="226C65C6"/>
    <w:rsid w:val="237C2E6E"/>
    <w:rsid w:val="27716A62"/>
    <w:rsid w:val="281D2DAB"/>
    <w:rsid w:val="2DF857E7"/>
    <w:rsid w:val="2E9B7447"/>
    <w:rsid w:val="32AF2D07"/>
    <w:rsid w:val="33A07D76"/>
    <w:rsid w:val="348953EB"/>
    <w:rsid w:val="360D6299"/>
    <w:rsid w:val="37C62E60"/>
    <w:rsid w:val="3828331C"/>
    <w:rsid w:val="398720B6"/>
    <w:rsid w:val="3B0752BB"/>
    <w:rsid w:val="3BA63077"/>
    <w:rsid w:val="3E173A67"/>
    <w:rsid w:val="3E5F540E"/>
    <w:rsid w:val="4686614A"/>
    <w:rsid w:val="476B4C6A"/>
    <w:rsid w:val="47E96E0A"/>
    <w:rsid w:val="486A3BE3"/>
    <w:rsid w:val="4D292997"/>
    <w:rsid w:val="4E377B2E"/>
    <w:rsid w:val="4E3C6EC1"/>
    <w:rsid w:val="4F0A4F22"/>
    <w:rsid w:val="4F8E7901"/>
    <w:rsid w:val="5229450A"/>
    <w:rsid w:val="52557BF4"/>
    <w:rsid w:val="54AD082A"/>
    <w:rsid w:val="58097731"/>
    <w:rsid w:val="5ABD0186"/>
    <w:rsid w:val="5BF32595"/>
    <w:rsid w:val="5C147861"/>
    <w:rsid w:val="5C3A1DA4"/>
    <w:rsid w:val="615B7909"/>
    <w:rsid w:val="64D83A6B"/>
    <w:rsid w:val="65146AD1"/>
    <w:rsid w:val="653024FC"/>
    <w:rsid w:val="653738A2"/>
    <w:rsid w:val="65793D39"/>
    <w:rsid w:val="69F456A1"/>
    <w:rsid w:val="69F6792E"/>
    <w:rsid w:val="6CD72CFD"/>
    <w:rsid w:val="6ECA5AD3"/>
    <w:rsid w:val="6EF47329"/>
    <w:rsid w:val="6F623AD7"/>
    <w:rsid w:val="6FBB05B4"/>
    <w:rsid w:val="72A51D4E"/>
    <w:rsid w:val="736D1458"/>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jc w:val="left"/>
      <w:outlineLvl w:val="0"/>
    </w:pPr>
    <w:rPr>
      <w:rFonts w:ascii="宋体" w:hAnsi="宋体" w:eastAsia="宋体"/>
      <w:b/>
      <w:bCs/>
      <w:kern w:val="0"/>
      <w:sz w:val="32"/>
      <w:szCs w:val="32"/>
      <w:lang w:eastAsia="en-U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7"/>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8"/>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6"/>
    <w:qFormat/>
    <w:uiPriority w:val="0"/>
    <w:pPr>
      <w:spacing w:after="120" w:line="480" w:lineRule="auto"/>
      <w:ind w:left="420" w:leftChars="200"/>
    </w:pPr>
    <w:rPr>
      <w:rFonts w:ascii="Calibri" w:hAnsi="Calibri" w:eastAsia="宋体" w:cs="Times New Roman"/>
    </w:rPr>
  </w:style>
  <w:style w:type="paragraph" w:styleId="8">
    <w:name w:val="Balloon Text"/>
    <w:basedOn w:val="1"/>
    <w:link w:val="3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222222"/>
      <w:u w:val="none"/>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1">
    <w:name w:val="_Style 1"/>
    <w:basedOn w:val="1"/>
    <w:qFormat/>
    <w:uiPriority w:val="34"/>
    <w:pPr>
      <w:ind w:firstLine="420" w:firstLineChars="200"/>
    </w:pPr>
    <w:rPr>
      <w:rFonts w:ascii="Calibri" w:hAnsi="Calibri" w:eastAsia="宋体" w:cs="Times New Roman"/>
    </w:rPr>
  </w:style>
  <w:style w:type="paragraph" w:customStyle="1" w:styleId="22">
    <w:name w:val="列出段落11"/>
    <w:basedOn w:val="1"/>
    <w:link w:val="23"/>
    <w:qFormat/>
    <w:uiPriority w:val="34"/>
    <w:pPr>
      <w:ind w:firstLine="420" w:firstLineChars="200"/>
    </w:pPr>
    <w:rPr>
      <w:rFonts w:ascii="宋体" w:hAnsi="宋体" w:eastAsia="宋体" w:cs="Times New Roman"/>
      <w:sz w:val="24"/>
      <w:szCs w:val="24"/>
    </w:rPr>
  </w:style>
  <w:style w:type="character" w:customStyle="1" w:styleId="23">
    <w:name w:val="List Paragraph Char"/>
    <w:link w:val="22"/>
    <w:qFormat/>
    <w:locked/>
    <w:uiPriority w:val="34"/>
    <w:rPr>
      <w:rFonts w:ascii="宋体" w:hAnsi="宋体"/>
      <w:kern w:val="2"/>
      <w:sz w:val="24"/>
      <w:szCs w:val="24"/>
    </w:rPr>
  </w:style>
  <w:style w:type="paragraph" w:customStyle="1" w:styleId="24">
    <w:name w:val="样式3"/>
    <w:basedOn w:val="5"/>
    <w:qFormat/>
    <w:uiPriority w:val="0"/>
    <w:pPr>
      <w:spacing w:line="0" w:lineRule="atLeast"/>
      <w:outlineLvl w:val="0"/>
    </w:pPr>
    <w:rPr>
      <w:rFonts w:eastAsia="宋体" w:cs="Times New Roman"/>
      <w:szCs w:val="20"/>
    </w:rPr>
  </w:style>
  <w:style w:type="character" w:customStyle="1" w:styleId="25">
    <w:name w:val="标题 1 Char"/>
    <w:basedOn w:val="16"/>
    <w:link w:val="2"/>
    <w:qFormat/>
    <w:uiPriority w:val="0"/>
    <w:rPr>
      <w:rFonts w:ascii="宋体" w:hAnsi="宋体" w:cstheme="minorBidi"/>
      <w:b/>
      <w:bCs/>
      <w:sz w:val="32"/>
      <w:szCs w:val="32"/>
      <w:lang w:eastAsia="en-US"/>
    </w:rPr>
  </w:style>
  <w:style w:type="character" w:customStyle="1" w:styleId="26">
    <w:name w:val="正文文本缩进 2 Char"/>
    <w:basedOn w:val="16"/>
    <w:link w:val="7"/>
    <w:qFormat/>
    <w:uiPriority w:val="0"/>
    <w:rPr>
      <w:rFonts w:ascii="Calibri" w:hAnsi="Calibri"/>
      <w:kern w:val="2"/>
      <w:sz w:val="21"/>
      <w:szCs w:val="22"/>
    </w:rPr>
  </w:style>
  <w:style w:type="character" w:customStyle="1" w:styleId="27">
    <w:name w:val="正文文本 Char"/>
    <w:basedOn w:val="16"/>
    <w:link w:val="4"/>
    <w:semiHidden/>
    <w:qFormat/>
    <w:uiPriority w:val="99"/>
    <w:rPr>
      <w:kern w:val="2"/>
      <w:sz w:val="21"/>
      <w:szCs w:val="22"/>
    </w:rPr>
  </w:style>
  <w:style w:type="character" w:customStyle="1" w:styleId="28">
    <w:name w:val="日期 Char"/>
    <w:basedOn w:val="16"/>
    <w:link w:val="6"/>
    <w:qFormat/>
    <w:uiPriority w:val="0"/>
    <w:rPr>
      <w:rFonts w:ascii="Times New Roman" w:hAnsi="Times New Roman" w:eastAsia="宋体" w:cs="Times New Roman"/>
      <w:sz w:val="24"/>
      <w:szCs w:val="24"/>
    </w:rPr>
  </w:style>
  <w:style w:type="paragraph" w:styleId="29">
    <w:name w:val="List Paragraph"/>
    <w:basedOn w:val="1"/>
    <w:unhideWhenUsed/>
    <w:qFormat/>
    <w:uiPriority w:val="34"/>
    <w:pPr>
      <w:ind w:firstLine="420" w:firstLineChars="200"/>
    </w:pPr>
  </w:style>
  <w:style w:type="character" w:customStyle="1" w:styleId="30">
    <w:name w:val="批注框文本 Char"/>
    <w:basedOn w:val="16"/>
    <w:link w:val="8"/>
    <w:semiHidden/>
    <w:qFormat/>
    <w:uiPriority w:val="99"/>
    <w:rPr>
      <w:kern w:val="2"/>
      <w:sz w:val="18"/>
      <w:szCs w:val="18"/>
    </w:rPr>
  </w:style>
  <w:style w:type="character" w:customStyle="1" w:styleId="31">
    <w:name w:val="页脚 Char1"/>
    <w:basedOn w:val="16"/>
    <w:qFormat/>
    <w:locked/>
    <w:uiPriority w:val="99"/>
    <w:rPr>
      <w:rFonts w:ascii="Times New Roman" w:hAnsi="Times New Roman"/>
      <w:sz w:val="18"/>
      <w:szCs w:val="18"/>
    </w:rPr>
  </w:style>
  <w:style w:type="paragraph" w:customStyle="1" w:styleId="32">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5360</Words>
  <Characters>5646</Characters>
  <Lines>44</Lines>
  <Paragraphs>12</Paragraphs>
  <TotalTime>0</TotalTime>
  <ScaleCrop>false</ScaleCrop>
  <LinksUpToDate>false</LinksUpToDate>
  <CharactersWithSpaces>6050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中共扬州市江都区委宣传部(审核)</cp:lastModifiedBy>
  <dcterms:modified xsi:type="dcterms:W3CDTF">2023-05-16T06:10:35Z</dcterms:modified>
  <cp:revision>9032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E11175CB0A864D5EA956965E269F4F75_12</vt:lpwstr>
  </property>
</Properties>
</file>